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482"/>
        <w:gridCol w:w="2941"/>
      </w:tblGrid>
      <w:tr w:rsidR="004F0B22" w14:paraId="2CD12FA4" w14:textId="77777777" w:rsidTr="004A6061">
        <w:trPr>
          <w:trHeight w:val="276"/>
          <w:tblHeader/>
        </w:trPr>
        <w:tc>
          <w:tcPr>
            <w:tcW w:w="8828" w:type="dxa"/>
            <w:gridSpan w:val="3"/>
            <w:vAlign w:val="center"/>
          </w:tcPr>
          <w:p w14:paraId="4A1543A7" w14:textId="77777777" w:rsidR="004F0B22" w:rsidRDefault="00A1558F">
            <w:pPr>
              <w:tabs>
                <w:tab w:val="left" w:pos="2310"/>
              </w:tabs>
              <w:spacing w:line="240" w:lineRule="auto"/>
              <w:jc w:val="center"/>
              <w:rPr>
                <w:rFonts w:ascii="Arial" w:eastAsia="Arial" w:hAnsi="Arial" w:cs="Arial"/>
                <w:b/>
                <w:sz w:val="20"/>
                <w:szCs w:val="20"/>
              </w:rPr>
            </w:pPr>
            <w:r>
              <w:rPr>
                <w:rFonts w:ascii="Arial" w:eastAsia="Arial" w:hAnsi="Arial" w:cs="Arial"/>
                <w:b/>
                <w:sz w:val="20"/>
                <w:szCs w:val="20"/>
              </w:rPr>
              <w:t xml:space="preserve"> Firma de Autorizaciones</w:t>
            </w:r>
          </w:p>
        </w:tc>
      </w:tr>
      <w:tr w:rsidR="004F0B22" w14:paraId="0DBF9817" w14:textId="77777777" w:rsidTr="004A6061">
        <w:trPr>
          <w:trHeight w:val="20"/>
          <w:tblHeader/>
        </w:trPr>
        <w:tc>
          <w:tcPr>
            <w:tcW w:w="2405" w:type="dxa"/>
            <w:vAlign w:val="center"/>
          </w:tcPr>
          <w:p w14:paraId="701D757A" w14:textId="77777777" w:rsidR="004F0B22" w:rsidRDefault="00A1558F">
            <w:pPr>
              <w:tabs>
                <w:tab w:val="left" w:pos="2310"/>
              </w:tabs>
              <w:spacing w:line="240" w:lineRule="auto"/>
              <w:jc w:val="center"/>
              <w:rPr>
                <w:rFonts w:ascii="Arial" w:eastAsia="Arial" w:hAnsi="Arial" w:cs="Arial"/>
                <w:b/>
                <w:sz w:val="20"/>
                <w:szCs w:val="20"/>
              </w:rPr>
            </w:pPr>
            <w:r>
              <w:rPr>
                <w:rFonts w:ascii="Arial" w:eastAsia="Arial" w:hAnsi="Arial" w:cs="Arial"/>
                <w:b/>
                <w:sz w:val="20"/>
                <w:szCs w:val="20"/>
              </w:rPr>
              <w:t>Elaboró</w:t>
            </w:r>
          </w:p>
        </w:tc>
        <w:tc>
          <w:tcPr>
            <w:tcW w:w="3482" w:type="dxa"/>
            <w:vAlign w:val="center"/>
          </w:tcPr>
          <w:p w14:paraId="3530AD6D" w14:textId="77777777" w:rsidR="004F0B22" w:rsidRDefault="00A1558F">
            <w:pPr>
              <w:tabs>
                <w:tab w:val="left" w:pos="2310"/>
              </w:tabs>
              <w:spacing w:line="240" w:lineRule="auto"/>
              <w:jc w:val="center"/>
              <w:rPr>
                <w:rFonts w:ascii="Arial" w:eastAsia="Arial" w:hAnsi="Arial" w:cs="Arial"/>
                <w:b/>
                <w:sz w:val="20"/>
                <w:szCs w:val="20"/>
              </w:rPr>
            </w:pPr>
            <w:r>
              <w:rPr>
                <w:rFonts w:ascii="Arial" w:eastAsia="Arial" w:hAnsi="Arial" w:cs="Arial"/>
                <w:b/>
                <w:sz w:val="20"/>
                <w:szCs w:val="20"/>
              </w:rPr>
              <w:t>Revisó</w:t>
            </w:r>
          </w:p>
        </w:tc>
        <w:tc>
          <w:tcPr>
            <w:tcW w:w="2941" w:type="dxa"/>
            <w:vAlign w:val="center"/>
          </w:tcPr>
          <w:p w14:paraId="2779FBDA" w14:textId="77777777" w:rsidR="004F0B22" w:rsidRDefault="00A1558F">
            <w:pPr>
              <w:tabs>
                <w:tab w:val="left" w:pos="2310"/>
              </w:tabs>
              <w:spacing w:line="240" w:lineRule="auto"/>
              <w:jc w:val="center"/>
              <w:rPr>
                <w:rFonts w:ascii="Arial" w:eastAsia="Arial" w:hAnsi="Arial" w:cs="Arial"/>
                <w:b/>
                <w:sz w:val="20"/>
                <w:szCs w:val="20"/>
              </w:rPr>
            </w:pPr>
            <w:r>
              <w:rPr>
                <w:rFonts w:ascii="Arial" w:eastAsia="Arial" w:hAnsi="Arial" w:cs="Arial"/>
                <w:b/>
                <w:sz w:val="20"/>
                <w:szCs w:val="20"/>
              </w:rPr>
              <w:t>Aprobó</w:t>
            </w:r>
          </w:p>
        </w:tc>
      </w:tr>
      <w:tr w:rsidR="004F0B22" w14:paraId="0A2DA11C" w14:textId="77777777" w:rsidTr="004A6061">
        <w:trPr>
          <w:trHeight w:val="20"/>
          <w:tblHeader/>
        </w:trPr>
        <w:tc>
          <w:tcPr>
            <w:tcW w:w="2405" w:type="dxa"/>
            <w:vAlign w:val="center"/>
          </w:tcPr>
          <w:p w14:paraId="0A3A5F2F"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Profesional Contratista Subdirección Académica</w:t>
            </w:r>
          </w:p>
          <w:p w14:paraId="7C6243B8"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Profesional Contratista Oficina Asesora de Planeación</w:t>
            </w:r>
          </w:p>
        </w:tc>
        <w:tc>
          <w:tcPr>
            <w:tcW w:w="3482" w:type="dxa"/>
            <w:vAlign w:val="center"/>
          </w:tcPr>
          <w:p w14:paraId="60CCEC24"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Asesor Dirección General 105-03</w:t>
            </w:r>
          </w:p>
        </w:tc>
        <w:tc>
          <w:tcPr>
            <w:tcW w:w="2941" w:type="dxa"/>
            <w:vAlign w:val="center"/>
          </w:tcPr>
          <w:p w14:paraId="308C1C7C" w14:textId="6C41A4D0"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Subdirectora Académica</w:t>
            </w:r>
          </w:p>
        </w:tc>
      </w:tr>
      <w:tr w:rsidR="004F0B22" w14:paraId="3E2E1508" w14:textId="77777777" w:rsidTr="004A6061">
        <w:trPr>
          <w:trHeight w:val="20"/>
          <w:tblHeader/>
        </w:trPr>
        <w:tc>
          <w:tcPr>
            <w:tcW w:w="8828" w:type="dxa"/>
            <w:gridSpan w:val="3"/>
            <w:vAlign w:val="center"/>
          </w:tcPr>
          <w:p w14:paraId="138A5D68" w14:textId="77777777" w:rsidR="004F0B22" w:rsidRDefault="00A1558F">
            <w:pPr>
              <w:tabs>
                <w:tab w:val="left" w:pos="2310"/>
              </w:tabs>
              <w:spacing w:after="0" w:line="240" w:lineRule="auto"/>
              <w:jc w:val="center"/>
              <w:rPr>
                <w:rFonts w:ascii="Arial" w:eastAsia="Arial" w:hAnsi="Arial" w:cs="Arial"/>
                <w:b/>
                <w:sz w:val="20"/>
                <w:szCs w:val="20"/>
              </w:rPr>
            </w:pPr>
            <w:r>
              <w:rPr>
                <w:rFonts w:ascii="Arial" w:eastAsia="Arial" w:hAnsi="Arial" w:cs="Arial"/>
                <w:b/>
                <w:sz w:val="20"/>
                <w:szCs w:val="20"/>
              </w:rPr>
              <w:t>Control de Cambios</w:t>
            </w:r>
          </w:p>
        </w:tc>
      </w:tr>
      <w:tr w:rsidR="004F0B22" w14:paraId="29C4BE65" w14:textId="77777777" w:rsidTr="004A6061">
        <w:trPr>
          <w:trHeight w:val="20"/>
          <w:tblHeader/>
        </w:trPr>
        <w:tc>
          <w:tcPr>
            <w:tcW w:w="2405" w:type="dxa"/>
            <w:vAlign w:val="center"/>
          </w:tcPr>
          <w:p w14:paraId="08E99ADE" w14:textId="77777777" w:rsidR="004F0B22" w:rsidRDefault="00A1558F">
            <w:pPr>
              <w:tabs>
                <w:tab w:val="left" w:pos="2310"/>
              </w:tabs>
              <w:spacing w:after="0" w:line="240" w:lineRule="auto"/>
              <w:jc w:val="center"/>
              <w:rPr>
                <w:rFonts w:ascii="Arial" w:eastAsia="Arial" w:hAnsi="Arial" w:cs="Arial"/>
                <w:b/>
                <w:sz w:val="20"/>
                <w:szCs w:val="20"/>
              </w:rPr>
            </w:pPr>
            <w:r>
              <w:rPr>
                <w:rFonts w:ascii="Arial" w:eastAsia="Arial" w:hAnsi="Arial" w:cs="Arial"/>
                <w:b/>
                <w:sz w:val="20"/>
                <w:szCs w:val="20"/>
              </w:rPr>
              <w:t>Fecha</w:t>
            </w:r>
          </w:p>
        </w:tc>
        <w:tc>
          <w:tcPr>
            <w:tcW w:w="6423" w:type="dxa"/>
            <w:gridSpan w:val="2"/>
            <w:vAlign w:val="center"/>
          </w:tcPr>
          <w:p w14:paraId="04E6EAA7" w14:textId="77777777" w:rsidR="004F0B22" w:rsidRDefault="00A1558F">
            <w:pPr>
              <w:tabs>
                <w:tab w:val="left" w:pos="2310"/>
              </w:tabs>
              <w:spacing w:after="0" w:line="240" w:lineRule="auto"/>
              <w:jc w:val="center"/>
              <w:rPr>
                <w:rFonts w:ascii="Arial" w:eastAsia="Arial" w:hAnsi="Arial" w:cs="Arial"/>
                <w:b/>
                <w:sz w:val="20"/>
                <w:szCs w:val="20"/>
              </w:rPr>
            </w:pPr>
            <w:r>
              <w:rPr>
                <w:rFonts w:ascii="Arial" w:eastAsia="Arial" w:hAnsi="Arial" w:cs="Arial"/>
                <w:b/>
                <w:sz w:val="20"/>
                <w:szCs w:val="20"/>
              </w:rPr>
              <w:t>Descripción</w:t>
            </w:r>
          </w:p>
        </w:tc>
      </w:tr>
      <w:tr w:rsidR="004F0B22" w14:paraId="0B72367C" w14:textId="77777777" w:rsidTr="004A6061">
        <w:trPr>
          <w:trHeight w:val="20"/>
          <w:tblHeader/>
        </w:trPr>
        <w:tc>
          <w:tcPr>
            <w:tcW w:w="2405" w:type="dxa"/>
            <w:vAlign w:val="center"/>
          </w:tcPr>
          <w:p w14:paraId="7BC8E53B"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Mayo de 2016</w:t>
            </w:r>
          </w:p>
        </w:tc>
        <w:tc>
          <w:tcPr>
            <w:tcW w:w="6423" w:type="dxa"/>
            <w:gridSpan w:val="2"/>
            <w:vAlign w:val="center"/>
          </w:tcPr>
          <w:p w14:paraId="650EFFA4" w14:textId="77777777" w:rsidR="004F0B22" w:rsidRDefault="00A1558F">
            <w:pPr>
              <w:tabs>
                <w:tab w:val="left" w:pos="2310"/>
              </w:tabs>
              <w:spacing w:after="0" w:line="240" w:lineRule="auto"/>
              <w:rPr>
                <w:rFonts w:ascii="Arial" w:eastAsia="Arial" w:hAnsi="Arial" w:cs="Arial"/>
                <w:sz w:val="20"/>
                <w:szCs w:val="20"/>
              </w:rPr>
            </w:pPr>
            <w:r>
              <w:rPr>
                <w:rFonts w:ascii="Arial" w:eastAsia="Arial" w:hAnsi="Arial" w:cs="Arial"/>
                <w:sz w:val="20"/>
                <w:szCs w:val="20"/>
              </w:rPr>
              <w:t>Creación del Documento</w:t>
            </w:r>
          </w:p>
        </w:tc>
      </w:tr>
      <w:tr w:rsidR="004F0B22" w14:paraId="43DB4CB2" w14:textId="77777777" w:rsidTr="004A6061">
        <w:trPr>
          <w:trHeight w:val="20"/>
          <w:tblHeader/>
        </w:trPr>
        <w:tc>
          <w:tcPr>
            <w:tcW w:w="2405" w:type="dxa"/>
            <w:vAlign w:val="center"/>
          </w:tcPr>
          <w:p w14:paraId="37A0E8D9"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Abril de 2017</w:t>
            </w:r>
          </w:p>
        </w:tc>
        <w:tc>
          <w:tcPr>
            <w:tcW w:w="6423" w:type="dxa"/>
            <w:gridSpan w:val="2"/>
            <w:vAlign w:val="center"/>
          </w:tcPr>
          <w:p w14:paraId="33119058" w14:textId="77777777" w:rsidR="004F0B22" w:rsidRDefault="00A1558F">
            <w:pPr>
              <w:tabs>
                <w:tab w:val="left" w:pos="2310"/>
              </w:tabs>
              <w:spacing w:after="0" w:line="240" w:lineRule="auto"/>
              <w:rPr>
                <w:rFonts w:ascii="Arial" w:eastAsia="Arial" w:hAnsi="Arial" w:cs="Arial"/>
                <w:sz w:val="20"/>
                <w:szCs w:val="20"/>
              </w:rPr>
            </w:pPr>
            <w:r>
              <w:rPr>
                <w:rFonts w:ascii="Arial" w:eastAsia="Arial" w:hAnsi="Arial" w:cs="Arial"/>
                <w:sz w:val="20"/>
                <w:szCs w:val="20"/>
              </w:rPr>
              <w:t>Modificación del Documento</w:t>
            </w:r>
          </w:p>
        </w:tc>
      </w:tr>
      <w:tr w:rsidR="004F0B22" w14:paraId="0011E12A" w14:textId="77777777" w:rsidTr="004A6061">
        <w:trPr>
          <w:trHeight w:val="20"/>
          <w:tblHeader/>
        </w:trPr>
        <w:tc>
          <w:tcPr>
            <w:tcW w:w="2405" w:type="dxa"/>
            <w:vAlign w:val="center"/>
          </w:tcPr>
          <w:p w14:paraId="4F1A2281"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Julio de 2017</w:t>
            </w:r>
          </w:p>
        </w:tc>
        <w:tc>
          <w:tcPr>
            <w:tcW w:w="6423" w:type="dxa"/>
            <w:gridSpan w:val="2"/>
            <w:vAlign w:val="center"/>
          </w:tcPr>
          <w:p w14:paraId="38AA8089" w14:textId="77777777" w:rsidR="004F0B22" w:rsidRDefault="00A1558F">
            <w:pPr>
              <w:tabs>
                <w:tab w:val="left" w:pos="2310"/>
              </w:tabs>
              <w:spacing w:after="0" w:line="240" w:lineRule="auto"/>
              <w:rPr>
                <w:rFonts w:ascii="Arial" w:eastAsia="Arial" w:hAnsi="Arial" w:cs="Arial"/>
                <w:sz w:val="20"/>
                <w:szCs w:val="20"/>
              </w:rPr>
            </w:pPr>
            <w:r>
              <w:rPr>
                <w:rFonts w:ascii="Arial" w:eastAsia="Arial" w:hAnsi="Arial" w:cs="Arial"/>
                <w:sz w:val="20"/>
                <w:szCs w:val="20"/>
              </w:rPr>
              <w:t>Traslado del documento al proceso de Atención al Ciudadano</w:t>
            </w:r>
          </w:p>
        </w:tc>
      </w:tr>
      <w:tr w:rsidR="004F0B22" w14:paraId="374A192A" w14:textId="77777777" w:rsidTr="004A6061">
        <w:trPr>
          <w:trHeight w:val="20"/>
          <w:tblHeader/>
        </w:trPr>
        <w:tc>
          <w:tcPr>
            <w:tcW w:w="2405" w:type="dxa"/>
            <w:vAlign w:val="center"/>
          </w:tcPr>
          <w:p w14:paraId="48F7B01F"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Agosto de 2018</w:t>
            </w:r>
          </w:p>
        </w:tc>
        <w:tc>
          <w:tcPr>
            <w:tcW w:w="6423" w:type="dxa"/>
            <w:gridSpan w:val="2"/>
            <w:vAlign w:val="center"/>
          </w:tcPr>
          <w:p w14:paraId="612C6104" w14:textId="77777777" w:rsidR="004F0B22" w:rsidRDefault="00A1558F">
            <w:pPr>
              <w:tabs>
                <w:tab w:val="left" w:pos="2310"/>
              </w:tabs>
              <w:spacing w:after="0" w:line="240" w:lineRule="auto"/>
              <w:rPr>
                <w:rFonts w:ascii="Arial" w:eastAsia="Arial" w:hAnsi="Arial" w:cs="Arial"/>
                <w:color w:val="000000"/>
                <w:sz w:val="20"/>
                <w:szCs w:val="20"/>
              </w:rPr>
            </w:pPr>
            <w:r>
              <w:rPr>
                <w:rFonts w:ascii="Arial" w:eastAsia="Arial" w:hAnsi="Arial" w:cs="Arial"/>
                <w:sz w:val="20"/>
                <w:szCs w:val="20"/>
              </w:rPr>
              <w:t xml:space="preserve">Modificación del documento para la inclusión </w:t>
            </w:r>
            <w:r>
              <w:rPr>
                <w:rFonts w:ascii="Arial" w:eastAsia="Arial" w:hAnsi="Arial" w:cs="Arial"/>
                <w:color w:val="000000"/>
                <w:sz w:val="20"/>
                <w:szCs w:val="20"/>
              </w:rPr>
              <w:t>del correo electrónico</w:t>
            </w:r>
            <w:r>
              <w:rPr>
                <w:rFonts w:ascii="Arial" w:eastAsia="Arial" w:hAnsi="Arial" w:cs="Arial"/>
                <w:color w:val="0000FF"/>
                <w:sz w:val="20"/>
                <w:szCs w:val="20"/>
                <w:u w:val="single"/>
              </w:rPr>
              <w:t> </w:t>
            </w:r>
            <w:hyperlink r:id="rId9">
              <w:r>
                <w:rPr>
                  <w:rFonts w:ascii="Arial" w:eastAsia="Arial" w:hAnsi="Arial" w:cs="Arial"/>
                  <w:color w:val="0000FF"/>
                  <w:sz w:val="20"/>
                  <w:szCs w:val="20"/>
                  <w:u w:val="single"/>
                </w:rPr>
                <w:t>denunciacorrupcion@idep.edu.co</w:t>
              </w:r>
            </w:hyperlink>
            <w:r>
              <w:rPr>
                <w:rFonts w:ascii="Arial" w:eastAsia="Arial" w:hAnsi="Arial" w:cs="Arial"/>
                <w:color w:val="000000"/>
                <w:sz w:val="20"/>
                <w:szCs w:val="20"/>
              </w:rPr>
              <w:t xml:space="preserve"> en el Numeral 4 literal b).</w:t>
            </w:r>
          </w:p>
          <w:p w14:paraId="7E92B010" w14:textId="77777777" w:rsidR="004F0B22" w:rsidRDefault="00A1558F">
            <w:pPr>
              <w:tabs>
                <w:tab w:val="left" w:pos="2310"/>
              </w:tabs>
              <w:spacing w:after="0" w:line="240" w:lineRule="auto"/>
              <w:rPr>
                <w:rFonts w:ascii="Arial" w:eastAsia="Arial" w:hAnsi="Arial" w:cs="Arial"/>
                <w:color w:val="000000"/>
                <w:sz w:val="20"/>
                <w:szCs w:val="20"/>
              </w:rPr>
            </w:pPr>
            <w:r>
              <w:rPr>
                <w:rFonts w:ascii="Arial" w:eastAsia="Arial" w:hAnsi="Arial" w:cs="Arial"/>
                <w:color w:val="000000"/>
                <w:sz w:val="20"/>
                <w:szCs w:val="20"/>
              </w:rPr>
              <w:t>Inclusión en el numeral 6 de la información a publicar dando cumplimiento a la ley 1712 de 2014</w:t>
            </w:r>
          </w:p>
          <w:p w14:paraId="5C795F4E" w14:textId="77777777" w:rsidR="004F0B22" w:rsidRDefault="00A1558F">
            <w:pPr>
              <w:tabs>
                <w:tab w:val="left" w:pos="231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Actualización de las instancias de participación y Coordinación en el numeral 7 </w:t>
            </w:r>
          </w:p>
        </w:tc>
      </w:tr>
      <w:tr w:rsidR="004F0B22" w14:paraId="4CB3C5EC" w14:textId="77777777" w:rsidTr="004A6061">
        <w:trPr>
          <w:trHeight w:val="20"/>
          <w:tblHeader/>
        </w:trPr>
        <w:tc>
          <w:tcPr>
            <w:tcW w:w="2405" w:type="dxa"/>
            <w:vAlign w:val="center"/>
          </w:tcPr>
          <w:p w14:paraId="30B43454"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Marzo de 2019</w:t>
            </w:r>
          </w:p>
        </w:tc>
        <w:tc>
          <w:tcPr>
            <w:tcW w:w="6423" w:type="dxa"/>
            <w:gridSpan w:val="2"/>
            <w:vAlign w:val="center"/>
          </w:tcPr>
          <w:p w14:paraId="0C484CB7" w14:textId="21B5C368" w:rsidR="004F0B22" w:rsidRDefault="00A1558F">
            <w:pPr>
              <w:tabs>
                <w:tab w:val="left" w:pos="2310"/>
              </w:tabs>
              <w:spacing w:after="0" w:line="240" w:lineRule="auto"/>
              <w:jc w:val="both"/>
              <w:rPr>
                <w:rFonts w:ascii="Arial" w:eastAsia="Arial" w:hAnsi="Arial" w:cs="Arial"/>
                <w:sz w:val="20"/>
                <w:szCs w:val="20"/>
              </w:rPr>
            </w:pPr>
            <w:r>
              <w:rPr>
                <w:rFonts w:ascii="Arial" w:eastAsia="Arial" w:hAnsi="Arial" w:cs="Arial"/>
                <w:sz w:val="20"/>
                <w:szCs w:val="20"/>
              </w:rPr>
              <w:t>Actualización del documento incluyendo los lineamientos definidos en la evaluación del FURAG 2017. Se incorporó en el documento la identificación de grupos de valor, grupos de interés y partes interesadas, así como las actividades a realizar en los escenarios de participación ciudadana, espacios y estrategias de difusión de información (Numeral 5.1, 5.2 y 5.5) y el cronograma de actividades plan de participación ciudadana</w:t>
            </w:r>
          </w:p>
        </w:tc>
      </w:tr>
      <w:tr w:rsidR="004F0B22" w14:paraId="5E1BFA5A" w14:textId="77777777" w:rsidTr="004A6061">
        <w:trPr>
          <w:trHeight w:val="20"/>
          <w:tblHeader/>
        </w:trPr>
        <w:tc>
          <w:tcPr>
            <w:tcW w:w="2405" w:type="dxa"/>
            <w:vAlign w:val="center"/>
          </w:tcPr>
          <w:p w14:paraId="27BCC67A"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 xml:space="preserve">Junio de 2019 </w:t>
            </w:r>
          </w:p>
        </w:tc>
        <w:tc>
          <w:tcPr>
            <w:tcW w:w="6423" w:type="dxa"/>
            <w:gridSpan w:val="2"/>
            <w:vAlign w:val="center"/>
          </w:tcPr>
          <w:p w14:paraId="101704B3" w14:textId="77777777" w:rsidR="004F0B22" w:rsidRDefault="00A1558F">
            <w:pPr>
              <w:tabs>
                <w:tab w:val="left" w:pos="2310"/>
              </w:tabs>
              <w:spacing w:after="0" w:line="240" w:lineRule="auto"/>
              <w:jc w:val="both"/>
              <w:rPr>
                <w:rFonts w:ascii="Arial" w:eastAsia="Arial" w:hAnsi="Arial" w:cs="Arial"/>
                <w:sz w:val="20"/>
                <w:szCs w:val="20"/>
              </w:rPr>
            </w:pPr>
            <w:r>
              <w:rPr>
                <w:rFonts w:ascii="Arial" w:eastAsia="Arial" w:hAnsi="Arial" w:cs="Arial"/>
                <w:sz w:val="20"/>
                <w:szCs w:val="20"/>
              </w:rPr>
              <w:t>Actualización del cronograma de actividades del plan de participación ciudadana y una de las actividades del numeral 5.1 del documento.</w:t>
            </w:r>
          </w:p>
        </w:tc>
      </w:tr>
      <w:tr w:rsidR="004F0B22" w14:paraId="062847CB" w14:textId="77777777" w:rsidTr="004A6061">
        <w:trPr>
          <w:trHeight w:val="20"/>
          <w:tblHeader/>
        </w:trPr>
        <w:tc>
          <w:tcPr>
            <w:tcW w:w="2405" w:type="dxa"/>
            <w:vAlign w:val="center"/>
          </w:tcPr>
          <w:p w14:paraId="726038CB"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Marzo de 2020</w:t>
            </w:r>
          </w:p>
        </w:tc>
        <w:tc>
          <w:tcPr>
            <w:tcW w:w="6423" w:type="dxa"/>
            <w:gridSpan w:val="2"/>
            <w:vAlign w:val="center"/>
          </w:tcPr>
          <w:p w14:paraId="706FA560" w14:textId="77777777" w:rsidR="004F0B22" w:rsidRDefault="00A1558F">
            <w:pPr>
              <w:rPr>
                <w:rFonts w:ascii="Arial" w:eastAsia="Arial" w:hAnsi="Arial" w:cs="Arial"/>
                <w:sz w:val="20"/>
                <w:szCs w:val="20"/>
              </w:rPr>
            </w:pPr>
            <w:r>
              <w:rPr>
                <w:rFonts w:ascii="Arial" w:eastAsia="Arial" w:hAnsi="Arial" w:cs="Arial"/>
                <w:sz w:val="20"/>
                <w:szCs w:val="20"/>
              </w:rPr>
              <w:t xml:space="preserve">Se realizó la actualización del cronograma de actividades plan de participación ciudadana para la vigencia 2020. </w:t>
            </w:r>
          </w:p>
        </w:tc>
      </w:tr>
      <w:tr w:rsidR="004F0B22" w14:paraId="048588A2" w14:textId="77777777" w:rsidTr="004A6061">
        <w:trPr>
          <w:trHeight w:val="1863"/>
          <w:tblHeader/>
        </w:trPr>
        <w:tc>
          <w:tcPr>
            <w:tcW w:w="2405" w:type="dxa"/>
            <w:vAlign w:val="center"/>
          </w:tcPr>
          <w:p w14:paraId="5256EA39" w14:textId="77777777"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Septiembre 25 de 2020</w:t>
            </w:r>
          </w:p>
        </w:tc>
        <w:tc>
          <w:tcPr>
            <w:tcW w:w="6423" w:type="dxa"/>
            <w:gridSpan w:val="2"/>
            <w:vAlign w:val="center"/>
          </w:tcPr>
          <w:p w14:paraId="6B645E60" w14:textId="5516389C" w:rsidR="004F0B22" w:rsidRDefault="00A1558F">
            <w:pPr>
              <w:jc w:val="both"/>
              <w:rPr>
                <w:rFonts w:ascii="Arial" w:eastAsia="Arial" w:hAnsi="Arial" w:cs="Arial"/>
                <w:sz w:val="20"/>
                <w:szCs w:val="20"/>
              </w:rPr>
            </w:pPr>
            <w:r>
              <w:rPr>
                <w:rFonts w:ascii="Arial" w:eastAsia="Arial" w:hAnsi="Arial" w:cs="Arial"/>
                <w:sz w:val="20"/>
                <w:szCs w:val="20"/>
              </w:rPr>
              <w:t xml:space="preserve">Se actualiza el documento con las actividades programadas en el marco del nuevo Plan de desarrollo distrital </w:t>
            </w:r>
            <w:r>
              <w:rPr>
                <w:rFonts w:ascii="Arial" w:eastAsia="Arial" w:hAnsi="Arial" w:cs="Arial"/>
                <w:i/>
                <w:sz w:val="20"/>
                <w:szCs w:val="20"/>
              </w:rPr>
              <w:t>“Un nuevo contrato social y ambiental para la Bogotá del siglo XXI 2020-2024”,</w:t>
            </w:r>
            <w:r>
              <w:rPr>
                <w:rFonts w:ascii="Arial" w:eastAsia="Arial" w:hAnsi="Arial" w:cs="Arial"/>
                <w:sz w:val="20"/>
                <w:szCs w:val="20"/>
              </w:rPr>
              <w:t xml:space="preserve"> se actualizan los numerales 5.1, 5.2, 5.4, 5.5, 5.6 y 8 atendiendo a los lineamientos de la Veeduría Distrital en la Circular No 006 de 2020 y se ajustan algunas actividades teniendo en cuenta la situación de emergencia sanitaria, dando fuerza al desarrollo de actividades virtuales.</w:t>
            </w:r>
          </w:p>
        </w:tc>
      </w:tr>
      <w:tr w:rsidR="004F0B22" w14:paraId="05D911AB" w14:textId="77777777" w:rsidTr="004A6061">
        <w:trPr>
          <w:trHeight w:val="20"/>
          <w:tblHeader/>
        </w:trPr>
        <w:tc>
          <w:tcPr>
            <w:tcW w:w="2405" w:type="dxa"/>
            <w:vAlign w:val="center"/>
          </w:tcPr>
          <w:p w14:paraId="11D756CB" w14:textId="5E9702D2" w:rsidR="004F0B22" w:rsidRDefault="00A1558F">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t xml:space="preserve">Marzo </w:t>
            </w:r>
            <w:r w:rsidR="00BB2C9E">
              <w:rPr>
                <w:rFonts w:ascii="Arial" w:eastAsia="Arial" w:hAnsi="Arial" w:cs="Arial"/>
                <w:sz w:val="20"/>
                <w:szCs w:val="20"/>
              </w:rPr>
              <w:t xml:space="preserve">30 de </w:t>
            </w:r>
            <w:r>
              <w:rPr>
                <w:rFonts w:ascii="Arial" w:eastAsia="Arial" w:hAnsi="Arial" w:cs="Arial"/>
                <w:sz w:val="20"/>
                <w:szCs w:val="20"/>
              </w:rPr>
              <w:t>2021</w:t>
            </w:r>
          </w:p>
        </w:tc>
        <w:tc>
          <w:tcPr>
            <w:tcW w:w="6423" w:type="dxa"/>
            <w:gridSpan w:val="2"/>
            <w:vAlign w:val="center"/>
          </w:tcPr>
          <w:p w14:paraId="0D29561B" w14:textId="77777777" w:rsidR="004F0B22" w:rsidRDefault="00A1558F">
            <w:pPr>
              <w:jc w:val="both"/>
              <w:rPr>
                <w:rFonts w:ascii="Arial" w:eastAsia="Arial" w:hAnsi="Arial" w:cs="Arial"/>
                <w:sz w:val="20"/>
                <w:szCs w:val="20"/>
              </w:rPr>
            </w:pPr>
            <w:r>
              <w:rPr>
                <w:rFonts w:ascii="Arial" w:eastAsia="Arial" w:hAnsi="Arial" w:cs="Arial"/>
                <w:sz w:val="20"/>
                <w:szCs w:val="20"/>
              </w:rPr>
              <w:t>Se realizó la actualización del cronograma de actividades plan de participación ciudadana para la vigencia 2021.</w:t>
            </w:r>
          </w:p>
        </w:tc>
      </w:tr>
      <w:tr w:rsidR="00E84123" w14:paraId="65B01D6C" w14:textId="77777777" w:rsidTr="004A6061">
        <w:trPr>
          <w:trHeight w:val="20"/>
          <w:tblHeader/>
        </w:trPr>
        <w:tc>
          <w:tcPr>
            <w:tcW w:w="2405" w:type="dxa"/>
            <w:vAlign w:val="center"/>
          </w:tcPr>
          <w:p w14:paraId="1194AEE7" w14:textId="5E0AEE4B" w:rsidR="00E84123" w:rsidRDefault="00E84123">
            <w:pPr>
              <w:tabs>
                <w:tab w:val="left" w:pos="2310"/>
              </w:tabs>
              <w:spacing w:after="0" w:line="240" w:lineRule="auto"/>
              <w:jc w:val="center"/>
              <w:rPr>
                <w:rFonts w:ascii="Arial" w:eastAsia="Arial" w:hAnsi="Arial" w:cs="Arial"/>
                <w:sz w:val="20"/>
                <w:szCs w:val="20"/>
              </w:rPr>
            </w:pPr>
            <w:r>
              <w:rPr>
                <w:rFonts w:ascii="Arial" w:eastAsia="Arial" w:hAnsi="Arial" w:cs="Arial"/>
                <w:sz w:val="20"/>
                <w:szCs w:val="20"/>
              </w:rPr>
              <w:lastRenderedPageBreak/>
              <w:t>Julio 29 de 2021</w:t>
            </w:r>
          </w:p>
        </w:tc>
        <w:tc>
          <w:tcPr>
            <w:tcW w:w="6423" w:type="dxa"/>
            <w:gridSpan w:val="2"/>
            <w:vAlign w:val="center"/>
          </w:tcPr>
          <w:p w14:paraId="10068885" w14:textId="72CD23EB" w:rsidR="00E84123" w:rsidRDefault="00E84123">
            <w:pPr>
              <w:jc w:val="both"/>
              <w:rPr>
                <w:rFonts w:ascii="Arial" w:eastAsia="Arial" w:hAnsi="Arial" w:cs="Arial"/>
                <w:sz w:val="20"/>
                <w:szCs w:val="20"/>
              </w:rPr>
            </w:pPr>
            <w:r>
              <w:rPr>
                <w:rFonts w:ascii="Arial" w:eastAsia="Arial" w:hAnsi="Arial" w:cs="Arial"/>
                <w:sz w:val="20"/>
                <w:szCs w:val="20"/>
              </w:rPr>
              <w:t>Se ajust</w:t>
            </w:r>
            <w:r w:rsidR="000F162D">
              <w:rPr>
                <w:rFonts w:ascii="Arial" w:eastAsia="Arial" w:hAnsi="Arial" w:cs="Arial"/>
                <w:sz w:val="20"/>
                <w:szCs w:val="20"/>
              </w:rPr>
              <w:t>aron</w:t>
            </w:r>
            <w:r>
              <w:rPr>
                <w:rFonts w:ascii="Arial" w:eastAsia="Arial" w:hAnsi="Arial" w:cs="Arial"/>
                <w:sz w:val="20"/>
                <w:szCs w:val="20"/>
              </w:rPr>
              <w:t xml:space="preserve"> las fechas de tres actividades del plan de participación ciudadana para la vigencia 2021</w:t>
            </w:r>
            <w:r w:rsidR="00184037">
              <w:rPr>
                <w:rFonts w:ascii="Arial" w:eastAsia="Arial" w:hAnsi="Arial" w:cs="Arial"/>
                <w:sz w:val="20"/>
                <w:szCs w:val="20"/>
              </w:rPr>
              <w:t>:</w:t>
            </w:r>
            <w:r>
              <w:rPr>
                <w:rFonts w:ascii="Arial" w:eastAsia="Arial" w:hAnsi="Arial" w:cs="Arial"/>
                <w:sz w:val="20"/>
                <w:szCs w:val="20"/>
              </w:rPr>
              <w:t xml:space="preserve"> de los </w:t>
            </w:r>
            <w:r w:rsidRPr="00E84123">
              <w:rPr>
                <w:rFonts w:ascii="Arial" w:eastAsia="Arial" w:hAnsi="Arial" w:cs="Arial"/>
                <w:sz w:val="20"/>
                <w:szCs w:val="20"/>
              </w:rPr>
              <w:t xml:space="preserve">dos espacios </w:t>
            </w:r>
            <w:r w:rsidRPr="006A4741">
              <w:rPr>
                <w:rFonts w:ascii="Arial" w:eastAsia="Arial" w:hAnsi="Arial" w:cs="Arial"/>
                <w:color w:val="000000"/>
                <w:sz w:val="20"/>
                <w:szCs w:val="20"/>
              </w:rPr>
              <w:t xml:space="preserve">de </w:t>
            </w:r>
            <w:r>
              <w:rPr>
                <w:rFonts w:ascii="Arial" w:eastAsia="Arial" w:hAnsi="Arial" w:cs="Arial"/>
                <w:color w:val="000000"/>
                <w:sz w:val="20"/>
                <w:szCs w:val="20"/>
              </w:rPr>
              <w:t xml:space="preserve">dialogo ciudadano en el marco de </w:t>
            </w:r>
            <w:r w:rsidRPr="006A4741">
              <w:rPr>
                <w:rFonts w:ascii="Arial" w:eastAsia="Arial" w:hAnsi="Arial" w:cs="Arial"/>
                <w:color w:val="000000"/>
                <w:sz w:val="20"/>
                <w:szCs w:val="20"/>
              </w:rPr>
              <w:t>rendición de cuentas en los eventos que se programen desde la Subdirección Académica</w:t>
            </w:r>
            <w:r>
              <w:rPr>
                <w:rFonts w:ascii="Arial" w:eastAsia="Arial" w:hAnsi="Arial" w:cs="Arial"/>
                <w:sz w:val="20"/>
                <w:szCs w:val="20"/>
              </w:rPr>
              <w:t>, en e</w:t>
            </w:r>
            <w:r w:rsidRPr="00E84123">
              <w:rPr>
                <w:rFonts w:ascii="Arial" w:eastAsia="Arial" w:hAnsi="Arial" w:cs="Arial"/>
                <w:sz w:val="20"/>
                <w:szCs w:val="20"/>
              </w:rPr>
              <w:t>l Seminario Internacional "Maestros y maestros que inspiran" y e</w:t>
            </w:r>
            <w:r>
              <w:rPr>
                <w:rFonts w:ascii="Arial" w:eastAsia="Arial" w:hAnsi="Arial" w:cs="Arial"/>
                <w:sz w:val="20"/>
                <w:szCs w:val="20"/>
              </w:rPr>
              <w:t>n</w:t>
            </w:r>
            <w:r w:rsidRPr="00E84123">
              <w:rPr>
                <w:rFonts w:ascii="Arial" w:eastAsia="Arial" w:hAnsi="Arial" w:cs="Arial"/>
                <w:sz w:val="20"/>
                <w:szCs w:val="20"/>
              </w:rPr>
              <w:t xml:space="preserve"> la socialización y cierre Programa "Maestros y maestras que inspiran"</w:t>
            </w:r>
            <w:r w:rsidR="00184037">
              <w:rPr>
                <w:rFonts w:ascii="Arial" w:eastAsia="Arial" w:hAnsi="Arial" w:cs="Arial"/>
                <w:sz w:val="20"/>
                <w:szCs w:val="20"/>
              </w:rPr>
              <w:t>. Se realiza el ajuste</w:t>
            </w:r>
            <w:r>
              <w:rPr>
                <w:rFonts w:ascii="Arial" w:eastAsia="Arial" w:hAnsi="Arial" w:cs="Arial"/>
                <w:sz w:val="20"/>
                <w:szCs w:val="20"/>
              </w:rPr>
              <w:t xml:space="preserve"> debido a modificación de los cronogramas para el desarrollo de estos </w:t>
            </w:r>
            <w:r w:rsidR="00184037">
              <w:rPr>
                <w:rFonts w:ascii="Arial" w:eastAsia="Arial" w:hAnsi="Arial" w:cs="Arial"/>
                <w:sz w:val="20"/>
                <w:szCs w:val="20"/>
              </w:rPr>
              <w:t>estudios</w:t>
            </w:r>
            <w:r>
              <w:rPr>
                <w:rFonts w:ascii="Arial" w:eastAsia="Arial" w:hAnsi="Arial" w:cs="Arial"/>
                <w:sz w:val="20"/>
                <w:szCs w:val="20"/>
              </w:rPr>
              <w:t xml:space="preserve">.  </w:t>
            </w:r>
          </w:p>
        </w:tc>
      </w:tr>
    </w:tbl>
    <w:p w14:paraId="77B46C04" w14:textId="77777777" w:rsidR="004A6061" w:rsidRDefault="004A6061" w:rsidP="00A552FD">
      <w:pPr>
        <w:keepNext/>
        <w:keepLines/>
        <w:pBdr>
          <w:top w:val="nil"/>
          <w:left w:val="nil"/>
          <w:bottom w:val="nil"/>
          <w:right w:val="nil"/>
          <w:between w:val="nil"/>
        </w:pBdr>
        <w:spacing w:before="480" w:after="0" w:line="240" w:lineRule="auto"/>
        <w:jc w:val="center"/>
        <w:rPr>
          <w:rFonts w:ascii="Arial" w:eastAsia="Arial" w:hAnsi="Arial" w:cs="Arial"/>
          <w:b/>
          <w:color w:val="000000"/>
        </w:rPr>
      </w:pPr>
    </w:p>
    <w:p w14:paraId="375F894B" w14:textId="77777777" w:rsidR="004A6061" w:rsidRDefault="004A6061">
      <w:pPr>
        <w:rPr>
          <w:rFonts w:ascii="Arial" w:eastAsia="Arial" w:hAnsi="Arial" w:cs="Arial"/>
          <w:b/>
          <w:color w:val="000000"/>
        </w:rPr>
      </w:pPr>
      <w:r>
        <w:rPr>
          <w:rFonts w:ascii="Arial" w:eastAsia="Arial" w:hAnsi="Arial" w:cs="Arial"/>
          <w:b/>
          <w:color w:val="000000"/>
        </w:rPr>
        <w:br w:type="page"/>
      </w:r>
    </w:p>
    <w:p w14:paraId="73878803" w14:textId="5FA0D02F" w:rsidR="004F0B22" w:rsidRDefault="00A1558F" w:rsidP="00A552FD">
      <w:pPr>
        <w:keepNext/>
        <w:keepLines/>
        <w:pBdr>
          <w:top w:val="nil"/>
          <w:left w:val="nil"/>
          <w:bottom w:val="nil"/>
          <w:right w:val="nil"/>
          <w:between w:val="nil"/>
        </w:pBdr>
        <w:spacing w:before="480" w:after="0" w:line="240" w:lineRule="auto"/>
        <w:jc w:val="center"/>
        <w:rPr>
          <w:rFonts w:ascii="Arial" w:eastAsia="Arial" w:hAnsi="Arial" w:cs="Arial"/>
          <w:b/>
          <w:color w:val="000000"/>
        </w:rPr>
      </w:pPr>
      <w:r>
        <w:rPr>
          <w:rFonts w:ascii="Arial" w:eastAsia="Arial" w:hAnsi="Arial" w:cs="Arial"/>
          <w:b/>
          <w:color w:val="000000"/>
        </w:rPr>
        <w:lastRenderedPageBreak/>
        <w:t>CONTENIDO</w:t>
      </w:r>
    </w:p>
    <w:sdt>
      <w:sdtPr>
        <w:id w:val="-731155618"/>
        <w:docPartObj>
          <w:docPartGallery w:val="Table of Contents"/>
          <w:docPartUnique/>
        </w:docPartObj>
      </w:sdtPr>
      <w:sdtEndPr/>
      <w:sdtContent>
        <w:p w14:paraId="2E00704B" w14:textId="042E4419" w:rsidR="004A6061" w:rsidRDefault="00A1558F">
          <w:pPr>
            <w:pStyle w:val="TDC1"/>
            <w:tabs>
              <w:tab w:val="right" w:pos="8828"/>
            </w:tabs>
            <w:rPr>
              <w:rFonts w:asciiTheme="minorHAnsi" w:eastAsiaTheme="minorEastAsia" w:hAnsiTheme="minorHAnsi" w:cstheme="minorBidi"/>
              <w:noProof/>
            </w:rPr>
          </w:pPr>
          <w:r>
            <w:fldChar w:fldCharType="begin"/>
          </w:r>
          <w:r>
            <w:instrText xml:space="preserve"> TOC \h \u \z </w:instrText>
          </w:r>
          <w:r>
            <w:fldChar w:fldCharType="separate"/>
          </w:r>
          <w:hyperlink w:anchor="_Toc78484154" w:history="1">
            <w:r w:rsidR="004A6061" w:rsidRPr="00CA7720">
              <w:rPr>
                <w:rStyle w:val="Hipervnculo"/>
                <w:rFonts w:ascii="Arial" w:eastAsia="Arial" w:hAnsi="Arial" w:cs="Arial"/>
                <w:noProof/>
              </w:rPr>
              <w:t>INTRODUCCIÓN</w:t>
            </w:r>
            <w:r w:rsidR="004A6061">
              <w:rPr>
                <w:noProof/>
                <w:webHidden/>
              </w:rPr>
              <w:tab/>
            </w:r>
            <w:r w:rsidR="004A6061">
              <w:rPr>
                <w:noProof/>
                <w:webHidden/>
              </w:rPr>
              <w:fldChar w:fldCharType="begin"/>
            </w:r>
            <w:r w:rsidR="004A6061">
              <w:rPr>
                <w:noProof/>
                <w:webHidden/>
              </w:rPr>
              <w:instrText xml:space="preserve"> PAGEREF _Toc78484154 \h </w:instrText>
            </w:r>
            <w:r w:rsidR="004A6061">
              <w:rPr>
                <w:noProof/>
                <w:webHidden/>
              </w:rPr>
            </w:r>
            <w:r w:rsidR="004A6061">
              <w:rPr>
                <w:noProof/>
                <w:webHidden/>
              </w:rPr>
              <w:fldChar w:fldCharType="separate"/>
            </w:r>
            <w:r w:rsidR="004A6061">
              <w:rPr>
                <w:noProof/>
                <w:webHidden/>
              </w:rPr>
              <w:t>4</w:t>
            </w:r>
            <w:r w:rsidR="004A6061">
              <w:rPr>
                <w:noProof/>
                <w:webHidden/>
              </w:rPr>
              <w:fldChar w:fldCharType="end"/>
            </w:r>
          </w:hyperlink>
        </w:p>
        <w:p w14:paraId="61E0B699" w14:textId="4018BC0B" w:rsidR="004A6061" w:rsidRDefault="00F76340">
          <w:pPr>
            <w:pStyle w:val="TDC1"/>
            <w:tabs>
              <w:tab w:val="right" w:pos="8828"/>
            </w:tabs>
            <w:rPr>
              <w:rFonts w:asciiTheme="minorHAnsi" w:eastAsiaTheme="minorEastAsia" w:hAnsiTheme="minorHAnsi" w:cstheme="minorBidi"/>
              <w:noProof/>
            </w:rPr>
          </w:pPr>
          <w:hyperlink w:anchor="_Toc78484155" w:history="1">
            <w:r w:rsidR="004A6061" w:rsidRPr="00CA7720">
              <w:rPr>
                <w:rStyle w:val="Hipervnculo"/>
                <w:rFonts w:ascii="Arial" w:eastAsia="Arial" w:hAnsi="Arial" w:cs="Arial"/>
                <w:noProof/>
              </w:rPr>
              <w:t>Objetivos</w:t>
            </w:r>
            <w:r w:rsidR="004A6061">
              <w:rPr>
                <w:noProof/>
                <w:webHidden/>
              </w:rPr>
              <w:tab/>
            </w:r>
            <w:r w:rsidR="004A6061">
              <w:rPr>
                <w:noProof/>
                <w:webHidden/>
              </w:rPr>
              <w:fldChar w:fldCharType="begin"/>
            </w:r>
            <w:r w:rsidR="004A6061">
              <w:rPr>
                <w:noProof/>
                <w:webHidden/>
              </w:rPr>
              <w:instrText xml:space="preserve"> PAGEREF _Toc78484155 \h </w:instrText>
            </w:r>
            <w:r w:rsidR="004A6061">
              <w:rPr>
                <w:noProof/>
                <w:webHidden/>
              </w:rPr>
            </w:r>
            <w:r w:rsidR="004A6061">
              <w:rPr>
                <w:noProof/>
                <w:webHidden/>
              </w:rPr>
              <w:fldChar w:fldCharType="separate"/>
            </w:r>
            <w:r w:rsidR="004A6061">
              <w:rPr>
                <w:noProof/>
                <w:webHidden/>
              </w:rPr>
              <w:t>6</w:t>
            </w:r>
            <w:r w:rsidR="004A6061">
              <w:rPr>
                <w:noProof/>
                <w:webHidden/>
              </w:rPr>
              <w:fldChar w:fldCharType="end"/>
            </w:r>
          </w:hyperlink>
        </w:p>
        <w:p w14:paraId="04CA051F" w14:textId="6276896E" w:rsidR="004A6061" w:rsidRDefault="00F76340">
          <w:pPr>
            <w:pStyle w:val="TDC1"/>
            <w:tabs>
              <w:tab w:val="left" w:pos="440"/>
              <w:tab w:val="right" w:pos="8828"/>
            </w:tabs>
            <w:rPr>
              <w:rFonts w:asciiTheme="minorHAnsi" w:eastAsiaTheme="minorEastAsia" w:hAnsiTheme="minorHAnsi" w:cstheme="minorBidi"/>
              <w:noProof/>
            </w:rPr>
          </w:pPr>
          <w:hyperlink w:anchor="_Toc78484156" w:history="1">
            <w:r w:rsidR="004A6061" w:rsidRPr="00CA7720">
              <w:rPr>
                <w:rStyle w:val="Hipervnculo"/>
                <w:rFonts w:ascii="Arial" w:eastAsia="Arial" w:hAnsi="Arial" w:cs="Arial"/>
                <w:noProof/>
              </w:rPr>
              <w:t>1.</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Marco legal</w:t>
            </w:r>
            <w:r w:rsidR="004A6061">
              <w:rPr>
                <w:noProof/>
                <w:webHidden/>
              </w:rPr>
              <w:tab/>
            </w:r>
            <w:r w:rsidR="004A6061">
              <w:rPr>
                <w:noProof/>
                <w:webHidden/>
              </w:rPr>
              <w:fldChar w:fldCharType="begin"/>
            </w:r>
            <w:r w:rsidR="004A6061">
              <w:rPr>
                <w:noProof/>
                <w:webHidden/>
              </w:rPr>
              <w:instrText xml:space="preserve"> PAGEREF _Toc78484156 \h </w:instrText>
            </w:r>
            <w:r w:rsidR="004A6061">
              <w:rPr>
                <w:noProof/>
                <w:webHidden/>
              </w:rPr>
            </w:r>
            <w:r w:rsidR="004A6061">
              <w:rPr>
                <w:noProof/>
                <w:webHidden/>
              </w:rPr>
              <w:fldChar w:fldCharType="separate"/>
            </w:r>
            <w:r w:rsidR="004A6061">
              <w:rPr>
                <w:noProof/>
                <w:webHidden/>
              </w:rPr>
              <w:t>6</w:t>
            </w:r>
            <w:r w:rsidR="004A6061">
              <w:rPr>
                <w:noProof/>
                <w:webHidden/>
              </w:rPr>
              <w:fldChar w:fldCharType="end"/>
            </w:r>
          </w:hyperlink>
        </w:p>
        <w:p w14:paraId="55331B33" w14:textId="22B75336" w:rsidR="004A6061" w:rsidRDefault="00F76340">
          <w:pPr>
            <w:pStyle w:val="TDC1"/>
            <w:tabs>
              <w:tab w:val="left" w:pos="440"/>
              <w:tab w:val="right" w:pos="8828"/>
            </w:tabs>
            <w:rPr>
              <w:rFonts w:asciiTheme="minorHAnsi" w:eastAsiaTheme="minorEastAsia" w:hAnsiTheme="minorHAnsi" w:cstheme="minorBidi"/>
              <w:noProof/>
            </w:rPr>
          </w:pPr>
          <w:hyperlink w:anchor="_Toc78484157" w:history="1">
            <w:r w:rsidR="004A6061" w:rsidRPr="00CA7720">
              <w:rPr>
                <w:rStyle w:val="Hipervnculo"/>
                <w:rFonts w:ascii="Arial" w:eastAsia="Arial" w:hAnsi="Arial" w:cs="Arial"/>
                <w:noProof/>
              </w:rPr>
              <w:t>2.</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Identificación de grupos de valor, grupos de interés y partes interesadas</w:t>
            </w:r>
            <w:r w:rsidR="004A6061">
              <w:rPr>
                <w:noProof/>
                <w:webHidden/>
              </w:rPr>
              <w:tab/>
            </w:r>
            <w:r w:rsidR="004A6061">
              <w:rPr>
                <w:noProof/>
                <w:webHidden/>
              </w:rPr>
              <w:fldChar w:fldCharType="begin"/>
            </w:r>
            <w:r w:rsidR="004A6061">
              <w:rPr>
                <w:noProof/>
                <w:webHidden/>
              </w:rPr>
              <w:instrText xml:space="preserve"> PAGEREF _Toc78484157 \h </w:instrText>
            </w:r>
            <w:r w:rsidR="004A6061">
              <w:rPr>
                <w:noProof/>
                <w:webHidden/>
              </w:rPr>
            </w:r>
            <w:r w:rsidR="004A6061">
              <w:rPr>
                <w:noProof/>
                <w:webHidden/>
              </w:rPr>
              <w:fldChar w:fldCharType="separate"/>
            </w:r>
            <w:r w:rsidR="004A6061">
              <w:rPr>
                <w:noProof/>
                <w:webHidden/>
              </w:rPr>
              <w:t>7</w:t>
            </w:r>
            <w:r w:rsidR="004A6061">
              <w:rPr>
                <w:noProof/>
                <w:webHidden/>
              </w:rPr>
              <w:fldChar w:fldCharType="end"/>
            </w:r>
          </w:hyperlink>
        </w:p>
        <w:p w14:paraId="24A7626C" w14:textId="618A27D2" w:rsidR="004A6061" w:rsidRDefault="00F76340">
          <w:pPr>
            <w:pStyle w:val="TDC1"/>
            <w:tabs>
              <w:tab w:val="left" w:pos="440"/>
              <w:tab w:val="right" w:pos="8828"/>
            </w:tabs>
            <w:rPr>
              <w:rFonts w:asciiTheme="minorHAnsi" w:eastAsiaTheme="minorEastAsia" w:hAnsiTheme="minorHAnsi" w:cstheme="minorBidi"/>
              <w:noProof/>
            </w:rPr>
          </w:pPr>
          <w:hyperlink w:anchor="_Toc78484158" w:history="1">
            <w:r w:rsidR="004A6061" w:rsidRPr="00CA7720">
              <w:rPr>
                <w:rStyle w:val="Hipervnculo"/>
                <w:rFonts w:ascii="Arial" w:eastAsia="Arial" w:hAnsi="Arial" w:cs="Arial"/>
                <w:noProof/>
              </w:rPr>
              <w:t>3.</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Mecanismos de participación ciudadana</w:t>
            </w:r>
            <w:r w:rsidR="004A6061">
              <w:rPr>
                <w:noProof/>
                <w:webHidden/>
              </w:rPr>
              <w:tab/>
            </w:r>
            <w:r w:rsidR="004A6061">
              <w:rPr>
                <w:noProof/>
                <w:webHidden/>
              </w:rPr>
              <w:fldChar w:fldCharType="begin"/>
            </w:r>
            <w:r w:rsidR="004A6061">
              <w:rPr>
                <w:noProof/>
                <w:webHidden/>
              </w:rPr>
              <w:instrText xml:space="preserve"> PAGEREF _Toc78484158 \h </w:instrText>
            </w:r>
            <w:r w:rsidR="004A6061">
              <w:rPr>
                <w:noProof/>
                <w:webHidden/>
              </w:rPr>
            </w:r>
            <w:r w:rsidR="004A6061">
              <w:rPr>
                <w:noProof/>
                <w:webHidden/>
              </w:rPr>
              <w:fldChar w:fldCharType="separate"/>
            </w:r>
            <w:r w:rsidR="004A6061">
              <w:rPr>
                <w:noProof/>
                <w:webHidden/>
              </w:rPr>
              <w:t>9</w:t>
            </w:r>
            <w:r w:rsidR="004A6061">
              <w:rPr>
                <w:noProof/>
                <w:webHidden/>
              </w:rPr>
              <w:fldChar w:fldCharType="end"/>
            </w:r>
          </w:hyperlink>
        </w:p>
        <w:p w14:paraId="44779C7B" w14:textId="730F4CB5" w:rsidR="004A6061" w:rsidRDefault="00F76340">
          <w:pPr>
            <w:pStyle w:val="TDC1"/>
            <w:tabs>
              <w:tab w:val="left" w:pos="440"/>
              <w:tab w:val="right" w:pos="8828"/>
            </w:tabs>
            <w:rPr>
              <w:rFonts w:asciiTheme="minorHAnsi" w:eastAsiaTheme="minorEastAsia" w:hAnsiTheme="minorHAnsi" w:cstheme="minorBidi"/>
              <w:noProof/>
            </w:rPr>
          </w:pPr>
          <w:hyperlink w:anchor="_Toc78484159" w:history="1">
            <w:r w:rsidR="004A6061" w:rsidRPr="00CA7720">
              <w:rPr>
                <w:rStyle w:val="Hipervnculo"/>
                <w:rFonts w:ascii="Arial" w:eastAsia="Arial" w:hAnsi="Arial" w:cs="Arial"/>
                <w:noProof/>
              </w:rPr>
              <w:t>4.</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Escenarios de participación ciudadana</w:t>
            </w:r>
            <w:r w:rsidR="004A6061">
              <w:rPr>
                <w:noProof/>
                <w:webHidden/>
              </w:rPr>
              <w:tab/>
            </w:r>
            <w:r w:rsidR="004A6061">
              <w:rPr>
                <w:noProof/>
                <w:webHidden/>
              </w:rPr>
              <w:fldChar w:fldCharType="begin"/>
            </w:r>
            <w:r w:rsidR="004A6061">
              <w:rPr>
                <w:noProof/>
                <w:webHidden/>
              </w:rPr>
              <w:instrText xml:space="preserve"> PAGEREF _Toc78484159 \h </w:instrText>
            </w:r>
            <w:r w:rsidR="004A6061">
              <w:rPr>
                <w:noProof/>
                <w:webHidden/>
              </w:rPr>
            </w:r>
            <w:r w:rsidR="004A6061">
              <w:rPr>
                <w:noProof/>
                <w:webHidden/>
              </w:rPr>
              <w:fldChar w:fldCharType="separate"/>
            </w:r>
            <w:r w:rsidR="004A6061">
              <w:rPr>
                <w:noProof/>
                <w:webHidden/>
              </w:rPr>
              <w:t>11</w:t>
            </w:r>
            <w:r w:rsidR="004A6061">
              <w:rPr>
                <w:noProof/>
                <w:webHidden/>
              </w:rPr>
              <w:fldChar w:fldCharType="end"/>
            </w:r>
          </w:hyperlink>
        </w:p>
        <w:p w14:paraId="3BBAECF5" w14:textId="71FCA927" w:rsidR="004A6061" w:rsidRDefault="00F76340">
          <w:pPr>
            <w:pStyle w:val="TDC1"/>
            <w:tabs>
              <w:tab w:val="left" w:pos="440"/>
              <w:tab w:val="right" w:pos="8828"/>
            </w:tabs>
            <w:rPr>
              <w:rFonts w:asciiTheme="minorHAnsi" w:eastAsiaTheme="minorEastAsia" w:hAnsiTheme="minorHAnsi" w:cstheme="minorBidi"/>
              <w:noProof/>
            </w:rPr>
          </w:pPr>
          <w:hyperlink w:anchor="_Toc78484160" w:history="1">
            <w:r w:rsidR="004A6061" w:rsidRPr="00CA7720">
              <w:rPr>
                <w:rStyle w:val="Hipervnculo"/>
                <w:rFonts w:ascii="Arial" w:eastAsia="Arial" w:hAnsi="Arial" w:cs="Arial"/>
                <w:noProof/>
              </w:rPr>
              <w:t>5.</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Espacios y estrategias de difusión de información:</w:t>
            </w:r>
            <w:r w:rsidR="004A6061">
              <w:rPr>
                <w:noProof/>
                <w:webHidden/>
              </w:rPr>
              <w:tab/>
            </w:r>
            <w:r w:rsidR="004A6061">
              <w:rPr>
                <w:noProof/>
                <w:webHidden/>
              </w:rPr>
              <w:fldChar w:fldCharType="begin"/>
            </w:r>
            <w:r w:rsidR="004A6061">
              <w:rPr>
                <w:noProof/>
                <w:webHidden/>
              </w:rPr>
              <w:instrText xml:space="preserve"> PAGEREF _Toc78484160 \h </w:instrText>
            </w:r>
            <w:r w:rsidR="004A6061">
              <w:rPr>
                <w:noProof/>
                <w:webHidden/>
              </w:rPr>
            </w:r>
            <w:r w:rsidR="004A6061">
              <w:rPr>
                <w:noProof/>
                <w:webHidden/>
              </w:rPr>
              <w:fldChar w:fldCharType="separate"/>
            </w:r>
            <w:r w:rsidR="004A6061">
              <w:rPr>
                <w:noProof/>
                <w:webHidden/>
              </w:rPr>
              <w:t>12</w:t>
            </w:r>
            <w:r w:rsidR="004A6061">
              <w:rPr>
                <w:noProof/>
                <w:webHidden/>
              </w:rPr>
              <w:fldChar w:fldCharType="end"/>
            </w:r>
          </w:hyperlink>
        </w:p>
        <w:p w14:paraId="0D21376B" w14:textId="43D0EE39" w:rsidR="004A6061" w:rsidRDefault="00F76340">
          <w:pPr>
            <w:pStyle w:val="TDC2"/>
            <w:tabs>
              <w:tab w:val="right" w:pos="8828"/>
            </w:tabs>
            <w:rPr>
              <w:rFonts w:asciiTheme="minorHAnsi" w:hAnsiTheme="minorHAnsi" w:cstheme="minorBidi"/>
              <w:noProof/>
            </w:rPr>
          </w:pPr>
          <w:hyperlink w:anchor="_Toc78484161" w:history="1">
            <w:r w:rsidR="004A6061" w:rsidRPr="00CA7720">
              <w:rPr>
                <w:rStyle w:val="Hipervnculo"/>
                <w:rFonts w:ascii="Arial" w:eastAsia="Arial" w:hAnsi="Arial" w:cs="Arial"/>
                <w:noProof/>
              </w:rPr>
              <w:t>5.1 Sitio web</w:t>
            </w:r>
            <w:r w:rsidR="004A6061">
              <w:rPr>
                <w:noProof/>
                <w:webHidden/>
              </w:rPr>
              <w:tab/>
            </w:r>
            <w:r w:rsidR="004A6061">
              <w:rPr>
                <w:noProof/>
                <w:webHidden/>
              </w:rPr>
              <w:fldChar w:fldCharType="begin"/>
            </w:r>
            <w:r w:rsidR="004A6061">
              <w:rPr>
                <w:noProof/>
                <w:webHidden/>
              </w:rPr>
              <w:instrText xml:space="preserve"> PAGEREF _Toc78484161 \h </w:instrText>
            </w:r>
            <w:r w:rsidR="004A6061">
              <w:rPr>
                <w:noProof/>
                <w:webHidden/>
              </w:rPr>
            </w:r>
            <w:r w:rsidR="004A6061">
              <w:rPr>
                <w:noProof/>
                <w:webHidden/>
              </w:rPr>
              <w:fldChar w:fldCharType="separate"/>
            </w:r>
            <w:r w:rsidR="004A6061">
              <w:rPr>
                <w:noProof/>
                <w:webHidden/>
              </w:rPr>
              <w:t>13</w:t>
            </w:r>
            <w:r w:rsidR="004A6061">
              <w:rPr>
                <w:noProof/>
                <w:webHidden/>
              </w:rPr>
              <w:fldChar w:fldCharType="end"/>
            </w:r>
          </w:hyperlink>
        </w:p>
        <w:p w14:paraId="4E57B121" w14:textId="2CC174F2" w:rsidR="004A6061" w:rsidRDefault="00F76340">
          <w:pPr>
            <w:pStyle w:val="TDC2"/>
            <w:tabs>
              <w:tab w:val="right" w:pos="8828"/>
            </w:tabs>
            <w:rPr>
              <w:rFonts w:asciiTheme="minorHAnsi" w:hAnsiTheme="minorHAnsi" w:cstheme="minorBidi"/>
              <w:noProof/>
            </w:rPr>
          </w:pPr>
          <w:hyperlink w:anchor="_Toc78484162" w:history="1">
            <w:r w:rsidR="004A6061" w:rsidRPr="00CA7720">
              <w:rPr>
                <w:rStyle w:val="Hipervnculo"/>
                <w:rFonts w:ascii="Arial" w:eastAsia="Arial" w:hAnsi="Arial" w:cs="Arial"/>
                <w:noProof/>
              </w:rPr>
              <w:t>5.2 Repositorio Digital</w:t>
            </w:r>
            <w:r w:rsidR="004A6061">
              <w:rPr>
                <w:noProof/>
                <w:webHidden/>
              </w:rPr>
              <w:tab/>
            </w:r>
            <w:r w:rsidR="004A6061">
              <w:rPr>
                <w:noProof/>
                <w:webHidden/>
              </w:rPr>
              <w:fldChar w:fldCharType="begin"/>
            </w:r>
            <w:r w:rsidR="004A6061">
              <w:rPr>
                <w:noProof/>
                <w:webHidden/>
              </w:rPr>
              <w:instrText xml:space="preserve"> PAGEREF _Toc78484162 \h </w:instrText>
            </w:r>
            <w:r w:rsidR="004A6061">
              <w:rPr>
                <w:noProof/>
                <w:webHidden/>
              </w:rPr>
            </w:r>
            <w:r w:rsidR="004A6061">
              <w:rPr>
                <w:noProof/>
                <w:webHidden/>
              </w:rPr>
              <w:fldChar w:fldCharType="separate"/>
            </w:r>
            <w:r w:rsidR="004A6061">
              <w:rPr>
                <w:noProof/>
                <w:webHidden/>
              </w:rPr>
              <w:t>13</w:t>
            </w:r>
            <w:r w:rsidR="004A6061">
              <w:rPr>
                <w:noProof/>
                <w:webHidden/>
              </w:rPr>
              <w:fldChar w:fldCharType="end"/>
            </w:r>
          </w:hyperlink>
        </w:p>
        <w:p w14:paraId="15330DBE" w14:textId="57E0A6C6" w:rsidR="004A6061" w:rsidRDefault="00F76340">
          <w:pPr>
            <w:pStyle w:val="TDC2"/>
            <w:tabs>
              <w:tab w:val="left" w:pos="880"/>
              <w:tab w:val="right" w:pos="8828"/>
            </w:tabs>
            <w:rPr>
              <w:rFonts w:asciiTheme="minorHAnsi" w:hAnsiTheme="minorHAnsi" w:cstheme="minorBidi"/>
              <w:noProof/>
            </w:rPr>
          </w:pPr>
          <w:hyperlink w:anchor="_Toc78484163" w:history="1">
            <w:r w:rsidR="004A6061" w:rsidRPr="00CA7720">
              <w:rPr>
                <w:rStyle w:val="Hipervnculo"/>
                <w:rFonts w:ascii="Arial" w:eastAsia="Arial" w:hAnsi="Arial" w:cs="Arial"/>
                <w:noProof/>
              </w:rPr>
              <w:t>5.3</w:t>
            </w:r>
            <w:r w:rsidR="004A6061">
              <w:rPr>
                <w:rFonts w:asciiTheme="minorHAnsi" w:hAnsiTheme="minorHAnsi" w:cstheme="minorBidi"/>
                <w:noProof/>
              </w:rPr>
              <w:tab/>
            </w:r>
            <w:r w:rsidR="004A6061" w:rsidRPr="00CA7720">
              <w:rPr>
                <w:rStyle w:val="Hipervnculo"/>
                <w:rFonts w:ascii="Arial" w:eastAsia="Arial" w:hAnsi="Arial" w:cs="Arial"/>
                <w:noProof/>
              </w:rPr>
              <w:t>Redes sociales</w:t>
            </w:r>
            <w:r w:rsidR="004A6061">
              <w:rPr>
                <w:noProof/>
                <w:webHidden/>
              </w:rPr>
              <w:tab/>
            </w:r>
            <w:r w:rsidR="004A6061">
              <w:rPr>
                <w:noProof/>
                <w:webHidden/>
              </w:rPr>
              <w:fldChar w:fldCharType="begin"/>
            </w:r>
            <w:r w:rsidR="004A6061">
              <w:rPr>
                <w:noProof/>
                <w:webHidden/>
              </w:rPr>
              <w:instrText xml:space="preserve"> PAGEREF _Toc78484163 \h </w:instrText>
            </w:r>
            <w:r w:rsidR="004A6061">
              <w:rPr>
                <w:noProof/>
                <w:webHidden/>
              </w:rPr>
            </w:r>
            <w:r w:rsidR="004A6061">
              <w:rPr>
                <w:noProof/>
                <w:webHidden/>
              </w:rPr>
              <w:fldChar w:fldCharType="separate"/>
            </w:r>
            <w:r w:rsidR="004A6061">
              <w:rPr>
                <w:noProof/>
                <w:webHidden/>
              </w:rPr>
              <w:t>13</w:t>
            </w:r>
            <w:r w:rsidR="004A6061">
              <w:rPr>
                <w:noProof/>
                <w:webHidden/>
              </w:rPr>
              <w:fldChar w:fldCharType="end"/>
            </w:r>
          </w:hyperlink>
        </w:p>
        <w:p w14:paraId="62A2E1D3" w14:textId="706ACF0B" w:rsidR="004A6061" w:rsidRDefault="00F76340">
          <w:pPr>
            <w:pStyle w:val="TDC2"/>
            <w:tabs>
              <w:tab w:val="left" w:pos="880"/>
              <w:tab w:val="right" w:pos="8828"/>
            </w:tabs>
            <w:rPr>
              <w:rFonts w:asciiTheme="minorHAnsi" w:hAnsiTheme="minorHAnsi" w:cstheme="minorBidi"/>
              <w:noProof/>
            </w:rPr>
          </w:pPr>
          <w:hyperlink w:anchor="_Toc78484164" w:history="1">
            <w:r w:rsidR="004A6061" w:rsidRPr="00CA7720">
              <w:rPr>
                <w:rStyle w:val="Hipervnculo"/>
                <w:rFonts w:ascii="Arial" w:eastAsia="Arial" w:hAnsi="Arial" w:cs="Arial"/>
                <w:noProof/>
              </w:rPr>
              <w:t>5.4</w:t>
            </w:r>
            <w:r w:rsidR="004A6061">
              <w:rPr>
                <w:rFonts w:asciiTheme="minorHAnsi" w:hAnsiTheme="minorHAnsi" w:cstheme="minorBidi"/>
                <w:noProof/>
              </w:rPr>
              <w:tab/>
            </w:r>
            <w:r w:rsidR="004A6061" w:rsidRPr="00CA7720">
              <w:rPr>
                <w:rStyle w:val="Hipervnculo"/>
                <w:rFonts w:ascii="Arial" w:eastAsia="Arial" w:hAnsi="Arial" w:cs="Arial"/>
                <w:noProof/>
              </w:rPr>
              <w:t>#IDEPApoya</w:t>
            </w:r>
            <w:r w:rsidR="004A6061">
              <w:rPr>
                <w:noProof/>
                <w:webHidden/>
              </w:rPr>
              <w:tab/>
            </w:r>
            <w:r w:rsidR="004A6061">
              <w:rPr>
                <w:noProof/>
                <w:webHidden/>
              </w:rPr>
              <w:fldChar w:fldCharType="begin"/>
            </w:r>
            <w:r w:rsidR="004A6061">
              <w:rPr>
                <w:noProof/>
                <w:webHidden/>
              </w:rPr>
              <w:instrText xml:space="preserve"> PAGEREF _Toc78484164 \h </w:instrText>
            </w:r>
            <w:r w:rsidR="004A6061">
              <w:rPr>
                <w:noProof/>
                <w:webHidden/>
              </w:rPr>
            </w:r>
            <w:r w:rsidR="004A6061">
              <w:rPr>
                <w:noProof/>
                <w:webHidden/>
              </w:rPr>
              <w:fldChar w:fldCharType="separate"/>
            </w:r>
            <w:r w:rsidR="004A6061">
              <w:rPr>
                <w:noProof/>
                <w:webHidden/>
              </w:rPr>
              <w:t>14</w:t>
            </w:r>
            <w:r w:rsidR="004A6061">
              <w:rPr>
                <w:noProof/>
                <w:webHidden/>
              </w:rPr>
              <w:fldChar w:fldCharType="end"/>
            </w:r>
          </w:hyperlink>
        </w:p>
        <w:p w14:paraId="1DBE5783" w14:textId="39F20CD9" w:rsidR="004A6061" w:rsidRDefault="00F76340">
          <w:pPr>
            <w:pStyle w:val="TDC2"/>
            <w:tabs>
              <w:tab w:val="left" w:pos="880"/>
              <w:tab w:val="right" w:pos="8828"/>
            </w:tabs>
            <w:rPr>
              <w:rFonts w:asciiTheme="minorHAnsi" w:hAnsiTheme="minorHAnsi" w:cstheme="minorBidi"/>
              <w:noProof/>
            </w:rPr>
          </w:pPr>
          <w:hyperlink w:anchor="_Toc78484165" w:history="1">
            <w:r w:rsidR="004A6061" w:rsidRPr="00CA7720">
              <w:rPr>
                <w:rStyle w:val="Hipervnculo"/>
                <w:rFonts w:ascii="Arial" w:eastAsia="Arial" w:hAnsi="Arial" w:cs="Arial"/>
                <w:noProof/>
              </w:rPr>
              <w:t>5.5</w:t>
            </w:r>
            <w:r w:rsidR="004A6061">
              <w:rPr>
                <w:rFonts w:asciiTheme="minorHAnsi" w:hAnsiTheme="minorHAnsi" w:cstheme="minorBidi"/>
                <w:noProof/>
              </w:rPr>
              <w:tab/>
            </w:r>
            <w:r w:rsidR="004A6061" w:rsidRPr="00CA7720">
              <w:rPr>
                <w:rStyle w:val="Hipervnculo"/>
                <w:rFonts w:ascii="Arial" w:eastAsia="Arial" w:hAnsi="Arial" w:cs="Arial"/>
                <w:noProof/>
              </w:rPr>
              <w:t>Canales Audiovisuales</w:t>
            </w:r>
            <w:r w:rsidR="004A6061">
              <w:rPr>
                <w:noProof/>
                <w:webHidden/>
              </w:rPr>
              <w:tab/>
            </w:r>
            <w:r w:rsidR="004A6061">
              <w:rPr>
                <w:noProof/>
                <w:webHidden/>
              </w:rPr>
              <w:fldChar w:fldCharType="begin"/>
            </w:r>
            <w:r w:rsidR="004A6061">
              <w:rPr>
                <w:noProof/>
                <w:webHidden/>
              </w:rPr>
              <w:instrText xml:space="preserve"> PAGEREF _Toc78484165 \h </w:instrText>
            </w:r>
            <w:r w:rsidR="004A6061">
              <w:rPr>
                <w:noProof/>
                <w:webHidden/>
              </w:rPr>
            </w:r>
            <w:r w:rsidR="004A6061">
              <w:rPr>
                <w:noProof/>
                <w:webHidden/>
              </w:rPr>
              <w:fldChar w:fldCharType="separate"/>
            </w:r>
            <w:r w:rsidR="004A6061">
              <w:rPr>
                <w:noProof/>
                <w:webHidden/>
              </w:rPr>
              <w:t>14</w:t>
            </w:r>
            <w:r w:rsidR="004A6061">
              <w:rPr>
                <w:noProof/>
                <w:webHidden/>
              </w:rPr>
              <w:fldChar w:fldCharType="end"/>
            </w:r>
          </w:hyperlink>
        </w:p>
        <w:p w14:paraId="2A2FF9BC" w14:textId="5477939F" w:rsidR="004A6061" w:rsidRDefault="00F76340">
          <w:pPr>
            <w:pStyle w:val="TDC2"/>
            <w:tabs>
              <w:tab w:val="left" w:pos="880"/>
              <w:tab w:val="right" w:pos="8828"/>
            </w:tabs>
            <w:rPr>
              <w:rFonts w:asciiTheme="minorHAnsi" w:hAnsiTheme="minorHAnsi" w:cstheme="minorBidi"/>
              <w:noProof/>
            </w:rPr>
          </w:pPr>
          <w:hyperlink w:anchor="_Toc78484166" w:history="1">
            <w:r w:rsidR="004A6061" w:rsidRPr="00CA7720">
              <w:rPr>
                <w:rStyle w:val="Hipervnculo"/>
                <w:rFonts w:ascii="Arial" w:eastAsia="Arial" w:hAnsi="Arial" w:cs="Arial"/>
                <w:noProof/>
              </w:rPr>
              <w:t>5.6</w:t>
            </w:r>
            <w:r w:rsidR="004A6061">
              <w:rPr>
                <w:rFonts w:asciiTheme="minorHAnsi" w:hAnsiTheme="minorHAnsi" w:cstheme="minorBidi"/>
                <w:noProof/>
              </w:rPr>
              <w:tab/>
            </w:r>
            <w:r w:rsidR="004A6061" w:rsidRPr="00CA7720">
              <w:rPr>
                <w:rStyle w:val="Hipervnculo"/>
                <w:rFonts w:ascii="Arial" w:eastAsia="Arial" w:hAnsi="Arial" w:cs="Arial"/>
                <w:noProof/>
              </w:rPr>
              <w:t>Publicaciones</w:t>
            </w:r>
            <w:r w:rsidR="004A6061">
              <w:rPr>
                <w:noProof/>
                <w:webHidden/>
              </w:rPr>
              <w:tab/>
            </w:r>
            <w:r w:rsidR="004A6061">
              <w:rPr>
                <w:noProof/>
                <w:webHidden/>
              </w:rPr>
              <w:fldChar w:fldCharType="begin"/>
            </w:r>
            <w:r w:rsidR="004A6061">
              <w:rPr>
                <w:noProof/>
                <w:webHidden/>
              </w:rPr>
              <w:instrText xml:space="preserve"> PAGEREF _Toc78484166 \h </w:instrText>
            </w:r>
            <w:r w:rsidR="004A6061">
              <w:rPr>
                <w:noProof/>
                <w:webHidden/>
              </w:rPr>
            </w:r>
            <w:r w:rsidR="004A6061">
              <w:rPr>
                <w:noProof/>
                <w:webHidden/>
              </w:rPr>
              <w:fldChar w:fldCharType="separate"/>
            </w:r>
            <w:r w:rsidR="004A6061">
              <w:rPr>
                <w:noProof/>
                <w:webHidden/>
              </w:rPr>
              <w:t>14</w:t>
            </w:r>
            <w:r w:rsidR="004A6061">
              <w:rPr>
                <w:noProof/>
                <w:webHidden/>
              </w:rPr>
              <w:fldChar w:fldCharType="end"/>
            </w:r>
          </w:hyperlink>
        </w:p>
        <w:p w14:paraId="0D8C5D2B" w14:textId="057B0EC6" w:rsidR="004A6061" w:rsidRDefault="00F76340">
          <w:pPr>
            <w:pStyle w:val="TDC2"/>
            <w:tabs>
              <w:tab w:val="left" w:pos="880"/>
              <w:tab w:val="right" w:pos="8828"/>
            </w:tabs>
            <w:rPr>
              <w:rFonts w:asciiTheme="minorHAnsi" w:hAnsiTheme="minorHAnsi" w:cstheme="minorBidi"/>
              <w:noProof/>
            </w:rPr>
          </w:pPr>
          <w:hyperlink w:anchor="_Toc78484167" w:history="1">
            <w:r w:rsidR="004A6061" w:rsidRPr="00CA7720">
              <w:rPr>
                <w:rStyle w:val="Hipervnculo"/>
                <w:rFonts w:ascii="Arial" w:eastAsia="Arial" w:hAnsi="Arial" w:cs="Arial"/>
                <w:noProof/>
              </w:rPr>
              <w:t>5.7</w:t>
            </w:r>
            <w:r w:rsidR="004A6061">
              <w:rPr>
                <w:rFonts w:asciiTheme="minorHAnsi" w:hAnsiTheme="minorHAnsi" w:cstheme="minorBidi"/>
                <w:noProof/>
              </w:rPr>
              <w:tab/>
            </w:r>
            <w:r w:rsidR="004A6061" w:rsidRPr="00CA7720">
              <w:rPr>
                <w:rStyle w:val="Hipervnculo"/>
                <w:rFonts w:ascii="Arial" w:eastAsia="Arial" w:hAnsi="Arial" w:cs="Arial"/>
                <w:noProof/>
              </w:rPr>
              <w:t>Boletines externos</w:t>
            </w:r>
            <w:r w:rsidR="004A6061">
              <w:rPr>
                <w:noProof/>
                <w:webHidden/>
              </w:rPr>
              <w:tab/>
            </w:r>
            <w:r w:rsidR="004A6061">
              <w:rPr>
                <w:noProof/>
                <w:webHidden/>
              </w:rPr>
              <w:fldChar w:fldCharType="begin"/>
            </w:r>
            <w:r w:rsidR="004A6061">
              <w:rPr>
                <w:noProof/>
                <w:webHidden/>
              </w:rPr>
              <w:instrText xml:space="preserve"> PAGEREF _Toc78484167 \h </w:instrText>
            </w:r>
            <w:r w:rsidR="004A6061">
              <w:rPr>
                <w:noProof/>
                <w:webHidden/>
              </w:rPr>
            </w:r>
            <w:r w:rsidR="004A6061">
              <w:rPr>
                <w:noProof/>
                <w:webHidden/>
              </w:rPr>
              <w:fldChar w:fldCharType="separate"/>
            </w:r>
            <w:r w:rsidR="004A6061">
              <w:rPr>
                <w:noProof/>
                <w:webHidden/>
              </w:rPr>
              <w:t>14</w:t>
            </w:r>
            <w:r w:rsidR="004A6061">
              <w:rPr>
                <w:noProof/>
                <w:webHidden/>
              </w:rPr>
              <w:fldChar w:fldCharType="end"/>
            </w:r>
          </w:hyperlink>
        </w:p>
        <w:p w14:paraId="5CDEF31E" w14:textId="04EAC2CC" w:rsidR="004A6061" w:rsidRDefault="00F76340">
          <w:pPr>
            <w:pStyle w:val="TDC2"/>
            <w:tabs>
              <w:tab w:val="right" w:pos="8828"/>
            </w:tabs>
            <w:rPr>
              <w:rFonts w:asciiTheme="minorHAnsi" w:hAnsiTheme="minorHAnsi" w:cstheme="minorBidi"/>
              <w:noProof/>
            </w:rPr>
          </w:pPr>
          <w:hyperlink w:anchor="_Toc78484168" w:history="1">
            <w:r w:rsidR="004A6061" w:rsidRPr="00CA7720">
              <w:rPr>
                <w:rStyle w:val="Hipervnculo"/>
                <w:rFonts w:ascii="Arial" w:eastAsia="Arial" w:hAnsi="Arial" w:cs="Arial"/>
                <w:noProof/>
              </w:rPr>
              <w:t>5.8 Profes en acción</w:t>
            </w:r>
            <w:r w:rsidR="004A6061">
              <w:rPr>
                <w:noProof/>
                <w:webHidden/>
              </w:rPr>
              <w:tab/>
            </w:r>
            <w:r w:rsidR="004A6061">
              <w:rPr>
                <w:noProof/>
                <w:webHidden/>
              </w:rPr>
              <w:fldChar w:fldCharType="begin"/>
            </w:r>
            <w:r w:rsidR="004A6061">
              <w:rPr>
                <w:noProof/>
                <w:webHidden/>
              </w:rPr>
              <w:instrText xml:space="preserve"> PAGEREF _Toc78484168 \h </w:instrText>
            </w:r>
            <w:r w:rsidR="004A6061">
              <w:rPr>
                <w:noProof/>
                <w:webHidden/>
              </w:rPr>
            </w:r>
            <w:r w:rsidR="004A6061">
              <w:rPr>
                <w:noProof/>
                <w:webHidden/>
              </w:rPr>
              <w:fldChar w:fldCharType="separate"/>
            </w:r>
            <w:r w:rsidR="004A6061">
              <w:rPr>
                <w:noProof/>
                <w:webHidden/>
              </w:rPr>
              <w:t>15</w:t>
            </w:r>
            <w:r w:rsidR="004A6061">
              <w:rPr>
                <w:noProof/>
                <w:webHidden/>
              </w:rPr>
              <w:fldChar w:fldCharType="end"/>
            </w:r>
          </w:hyperlink>
        </w:p>
        <w:p w14:paraId="70219E16" w14:textId="1AA77C58" w:rsidR="004A6061" w:rsidRDefault="00F76340">
          <w:pPr>
            <w:pStyle w:val="TDC2"/>
            <w:tabs>
              <w:tab w:val="right" w:pos="8828"/>
            </w:tabs>
            <w:rPr>
              <w:rFonts w:asciiTheme="minorHAnsi" w:hAnsiTheme="minorHAnsi" w:cstheme="minorBidi"/>
              <w:noProof/>
            </w:rPr>
          </w:pPr>
          <w:hyperlink w:anchor="_Toc78484169" w:history="1">
            <w:r w:rsidR="004A6061" w:rsidRPr="00CA7720">
              <w:rPr>
                <w:rStyle w:val="Hipervnculo"/>
                <w:rFonts w:ascii="Arial" w:eastAsia="Arial" w:hAnsi="Arial" w:cs="Arial"/>
                <w:noProof/>
              </w:rPr>
              <w:t>5.9 Blogs</w:t>
            </w:r>
            <w:r w:rsidR="004A6061">
              <w:rPr>
                <w:noProof/>
                <w:webHidden/>
              </w:rPr>
              <w:tab/>
            </w:r>
            <w:r w:rsidR="004A6061">
              <w:rPr>
                <w:noProof/>
                <w:webHidden/>
              </w:rPr>
              <w:fldChar w:fldCharType="begin"/>
            </w:r>
            <w:r w:rsidR="004A6061">
              <w:rPr>
                <w:noProof/>
                <w:webHidden/>
              </w:rPr>
              <w:instrText xml:space="preserve"> PAGEREF _Toc78484169 \h </w:instrText>
            </w:r>
            <w:r w:rsidR="004A6061">
              <w:rPr>
                <w:noProof/>
                <w:webHidden/>
              </w:rPr>
            </w:r>
            <w:r w:rsidR="004A6061">
              <w:rPr>
                <w:noProof/>
                <w:webHidden/>
              </w:rPr>
              <w:fldChar w:fldCharType="separate"/>
            </w:r>
            <w:r w:rsidR="004A6061">
              <w:rPr>
                <w:noProof/>
                <w:webHidden/>
              </w:rPr>
              <w:t>15</w:t>
            </w:r>
            <w:r w:rsidR="004A6061">
              <w:rPr>
                <w:noProof/>
                <w:webHidden/>
              </w:rPr>
              <w:fldChar w:fldCharType="end"/>
            </w:r>
          </w:hyperlink>
        </w:p>
        <w:p w14:paraId="54BAAA2D" w14:textId="4EB69193" w:rsidR="004A6061" w:rsidRDefault="00F76340">
          <w:pPr>
            <w:pStyle w:val="TDC1"/>
            <w:tabs>
              <w:tab w:val="left" w:pos="440"/>
              <w:tab w:val="right" w:pos="8828"/>
            </w:tabs>
            <w:rPr>
              <w:rFonts w:asciiTheme="minorHAnsi" w:eastAsiaTheme="minorEastAsia" w:hAnsiTheme="minorHAnsi" w:cstheme="minorBidi"/>
              <w:noProof/>
            </w:rPr>
          </w:pPr>
          <w:hyperlink w:anchor="_Toc78484170" w:history="1">
            <w:r w:rsidR="004A6061" w:rsidRPr="00CA7720">
              <w:rPr>
                <w:rStyle w:val="Hipervnculo"/>
                <w:rFonts w:ascii="Arial" w:eastAsia="Arial" w:hAnsi="Arial" w:cs="Arial"/>
                <w:noProof/>
              </w:rPr>
              <w:t>6.</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Información para publicar</w:t>
            </w:r>
            <w:r w:rsidR="004A6061">
              <w:rPr>
                <w:noProof/>
                <w:webHidden/>
              </w:rPr>
              <w:tab/>
            </w:r>
            <w:r w:rsidR="004A6061">
              <w:rPr>
                <w:noProof/>
                <w:webHidden/>
              </w:rPr>
              <w:fldChar w:fldCharType="begin"/>
            </w:r>
            <w:r w:rsidR="004A6061">
              <w:rPr>
                <w:noProof/>
                <w:webHidden/>
              </w:rPr>
              <w:instrText xml:space="preserve"> PAGEREF _Toc78484170 \h </w:instrText>
            </w:r>
            <w:r w:rsidR="004A6061">
              <w:rPr>
                <w:noProof/>
                <w:webHidden/>
              </w:rPr>
            </w:r>
            <w:r w:rsidR="004A6061">
              <w:rPr>
                <w:noProof/>
                <w:webHidden/>
              </w:rPr>
              <w:fldChar w:fldCharType="separate"/>
            </w:r>
            <w:r w:rsidR="004A6061">
              <w:rPr>
                <w:noProof/>
                <w:webHidden/>
              </w:rPr>
              <w:t>16</w:t>
            </w:r>
            <w:r w:rsidR="004A6061">
              <w:rPr>
                <w:noProof/>
                <w:webHidden/>
              </w:rPr>
              <w:fldChar w:fldCharType="end"/>
            </w:r>
          </w:hyperlink>
        </w:p>
        <w:p w14:paraId="181F67AD" w14:textId="0E02A221" w:rsidR="004A6061" w:rsidRDefault="00F76340">
          <w:pPr>
            <w:pStyle w:val="TDC1"/>
            <w:tabs>
              <w:tab w:val="left" w:pos="440"/>
              <w:tab w:val="right" w:pos="8828"/>
            </w:tabs>
            <w:rPr>
              <w:rFonts w:asciiTheme="minorHAnsi" w:eastAsiaTheme="minorEastAsia" w:hAnsiTheme="minorHAnsi" w:cstheme="minorBidi"/>
              <w:noProof/>
            </w:rPr>
          </w:pPr>
          <w:hyperlink w:anchor="_Toc78484171" w:history="1">
            <w:r w:rsidR="004A6061" w:rsidRPr="00CA7720">
              <w:rPr>
                <w:rStyle w:val="Hipervnculo"/>
                <w:rFonts w:ascii="Arial" w:eastAsia="Arial" w:hAnsi="Arial" w:cs="Arial"/>
                <w:noProof/>
              </w:rPr>
              <w:t>7.</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Instancias</w:t>
            </w:r>
            <w:r w:rsidR="004A6061">
              <w:rPr>
                <w:noProof/>
                <w:webHidden/>
              </w:rPr>
              <w:tab/>
            </w:r>
            <w:r w:rsidR="004A6061">
              <w:rPr>
                <w:noProof/>
                <w:webHidden/>
              </w:rPr>
              <w:fldChar w:fldCharType="begin"/>
            </w:r>
            <w:r w:rsidR="004A6061">
              <w:rPr>
                <w:noProof/>
                <w:webHidden/>
              </w:rPr>
              <w:instrText xml:space="preserve"> PAGEREF _Toc78484171 \h </w:instrText>
            </w:r>
            <w:r w:rsidR="004A6061">
              <w:rPr>
                <w:noProof/>
                <w:webHidden/>
              </w:rPr>
            </w:r>
            <w:r w:rsidR="004A6061">
              <w:rPr>
                <w:noProof/>
                <w:webHidden/>
              </w:rPr>
              <w:fldChar w:fldCharType="separate"/>
            </w:r>
            <w:r w:rsidR="004A6061">
              <w:rPr>
                <w:noProof/>
                <w:webHidden/>
              </w:rPr>
              <w:t>17</w:t>
            </w:r>
            <w:r w:rsidR="004A6061">
              <w:rPr>
                <w:noProof/>
                <w:webHidden/>
              </w:rPr>
              <w:fldChar w:fldCharType="end"/>
            </w:r>
          </w:hyperlink>
        </w:p>
        <w:p w14:paraId="07D91DD6" w14:textId="71EC103A" w:rsidR="004A6061" w:rsidRDefault="00F76340">
          <w:pPr>
            <w:pStyle w:val="TDC2"/>
            <w:tabs>
              <w:tab w:val="right" w:pos="8828"/>
            </w:tabs>
            <w:rPr>
              <w:rFonts w:asciiTheme="minorHAnsi" w:hAnsiTheme="minorHAnsi" w:cstheme="minorBidi"/>
              <w:noProof/>
            </w:rPr>
          </w:pPr>
          <w:hyperlink w:anchor="_Toc78484172" w:history="1">
            <w:r w:rsidR="004A6061" w:rsidRPr="00CA7720">
              <w:rPr>
                <w:rStyle w:val="Hipervnculo"/>
                <w:rFonts w:ascii="Arial" w:eastAsia="Arial" w:hAnsi="Arial" w:cs="Arial"/>
                <w:noProof/>
              </w:rPr>
              <w:t>7.1 Tipos de instancias</w:t>
            </w:r>
            <w:r w:rsidR="004A6061">
              <w:rPr>
                <w:noProof/>
                <w:webHidden/>
              </w:rPr>
              <w:tab/>
            </w:r>
            <w:r w:rsidR="004A6061">
              <w:rPr>
                <w:noProof/>
                <w:webHidden/>
              </w:rPr>
              <w:fldChar w:fldCharType="begin"/>
            </w:r>
            <w:r w:rsidR="004A6061">
              <w:rPr>
                <w:noProof/>
                <w:webHidden/>
              </w:rPr>
              <w:instrText xml:space="preserve"> PAGEREF _Toc78484172 \h </w:instrText>
            </w:r>
            <w:r w:rsidR="004A6061">
              <w:rPr>
                <w:noProof/>
                <w:webHidden/>
              </w:rPr>
            </w:r>
            <w:r w:rsidR="004A6061">
              <w:rPr>
                <w:noProof/>
                <w:webHidden/>
              </w:rPr>
              <w:fldChar w:fldCharType="separate"/>
            </w:r>
            <w:r w:rsidR="004A6061">
              <w:rPr>
                <w:noProof/>
                <w:webHidden/>
              </w:rPr>
              <w:t>17</w:t>
            </w:r>
            <w:r w:rsidR="004A6061">
              <w:rPr>
                <w:noProof/>
                <w:webHidden/>
              </w:rPr>
              <w:fldChar w:fldCharType="end"/>
            </w:r>
          </w:hyperlink>
        </w:p>
        <w:p w14:paraId="2F5A40E2" w14:textId="4957F867" w:rsidR="004A6061" w:rsidRDefault="00F76340">
          <w:pPr>
            <w:pStyle w:val="TDC2"/>
            <w:tabs>
              <w:tab w:val="right" w:pos="8828"/>
            </w:tabs>
            <w:rPr>
              <w:rFonts w:asciiTheme="minorHAnsi" w:hAnsiTheme="minorHAnsi" w:cstheme="minorBidi"/>
              <w:noProof/>
            </w:rPr>
          </w:pPr>
          <w:hyperlink w:anchor="_Toc78484173" w:history="1">
            <w:r w:rsidR="004A6061" w:rsidRPr="00CA7720">
              <w:rPr>
                <w:rStyle w:val="Hipervnculo"/>
                <w:rFonts w:ascii="Arial" w:eastAsia="Arial" w:hAnsi="Arial" w:cs="Arial"/>
                <w:noProof/>
              </w:rPr>
              <w:t>7.2 Clasificación por su composición</w:t>
            </w:r>
            <w:r w:rsidR="004A6061">
              <w:rPr>
                <w:noProof/>
                <w:webHidden/>
              </w:rPr>
              <w:tab/>
            </w:r>
            <w:r w:rsidR="004A6061">
              <w:rPr>
                <w:noProof/>
                <w:webHidden/>
              </w:rPr>
              <w:fldChar w:fldCharType="begin"/>
            </w:r>
            <w:r w:rsidR="004A6061">
              <w:rPr>
                <w:noProof/>
                <w:webHidden/>
              </w:rPr>
              <w:instrText xml:space="preserve"> PAGEREF _Toc78484173 \h </w:instrText>
            </w:r>
            <w:r w:rsidR="004A6061">
              <w:rPr>
                <w:noProof/>
                <w:webHidden/>
              </w:rPr>
            </w:r>
            <w:r w:rsidR="004A6061">
              <w:rPr>
                <w:noProof/>
                <w:webHidden/>
              </w:rPr>
              <w:fldChar w:fldCharType="separate"/>
            </w:r>
            <w:r w:rsidR="004A6061">
              <w:rPr>
                <w:noProof/>
                <w:webHidden/>
              </w:rPr>
              <w:t>17</w:t>
            </w:r>
            <w:r w:rsidR="004A6061">
              <w:rPr>
                <w:noProof/>
                <w:webHidden/>
              </w:rPr>
              <w:fldChar w:fldCharType="end"/>
            </w:r>
          </w:hyperlink>
        </w:p>
        <w:p w14:paraId="3477E309" w14:textId="470B33DF" w:rsidR="004A6061" w:rsidRDefault="00F76340">
          <w:pPr>
            <w:pStyle w:val="TDC1"/>
            <w:tabs>
              <w:tab w:val="left" w:pos="440"/>
              <w:tab w:val="right" w:pos="8828"/>
            </w:tabs>
            <w:rPr>
              <w:rFonts w:asciiTheme="minorHAnsi" w:eastAsiaTheme="minorEastAsia" w:hAnsiTheme="minorHAnsi" w:cstheme="minorBidi"/>
              <w:noProof/>
            </w:rPr>
          </w:pPr>
          <w:hyperlink w:anchor="_Toc78484174" w:history="1">
            <w:r w:rsidR="004A6061" w:rsidRPr="00CA7720">
              <w:rPr>
                <w:rStyle w:val="Hipervnculo"/>
                <w:rFonts w:ascii="Arial" w:eastAsia="Arial" w:hAnsi="Arial" w:cs="Arial"/>
                <w:noProof/>
              </w:rPr>
              <w:t>8.</w:t>
            </w:r>
            <w:r w:rsidR="004A6061">
              <w:rPr>
                <w:rFonts w:asciiTheme="minorHAnsi" w:eastAsiaTheme="minorEastAsia" w:hAnsiTheme="minorHAnsi" w:cstheme="minorBidi"/>
                <w:noProof/>
              </w:rPr>
              <w:tab/>
            </w:r>
            <w:r w:rsidR="004A6061" w:rsidRPr="00CA7720">
              <w:rPr>
                <w:rStyle w:val="Hipervnculo"/>
                <w:rFonts w:ascii="Arial" w:eastAsia="Arial" w:hAnsi="Arial" w:cs="Arial"/>
                <w:noProof/>
              </w:rPr>
              <w:t>Cronograma de actividades plan de participación ciudadana</w:t>
            </w:r>
            <w:r w:rsidR="004A6061">
              <w:rPr>
                <w:noProof/>
                <w:webHidden/>
              </w:rPr>
              <w:tab/>
            </w:r>
            <w:r w:rsidR="004A6061">
              <w:rPr>
                <w:noProof/>
                <w:webHidden/>
              </w:rPr>
              <w:fldChar w:fldCharType="begin"/>
            </w:r>
            <w:r w:rsidR="004A6061">
              <w:rPr>
                <w:noProof/>
                <w:webHidden/>
              </w:rPr>
              <w:instrText xml:space="preserve"> PAGEREF _Toc78484174 \h </w:instrText>
            </w:r>
            <w:r w:rsidR="004A6061">
              <w:rPr>
                <w:noProof/>
                <w:webHidden/>
              </w:rPr>
            </w:r>
            <w:r w:rsidR="004A6061">
              <w:rPr>
                <w:noProof/>
                <w:webHidden/>
              </w:rPr>
              <w:fldChar w:fldCharType="separate"/>
            </w:r>
            <w:r w:rsidR="004A6061">
              <w:rPr>
                <w:noProof/>
                <w:webHidden/>
              </w:rPr>
              <w:t>18</w:t>
            </w:r>
            <w:r w:rsidR="004A6061">
              <w:rPr>
                <w:noProof/>
                <w:webHidden/>
              </w:rPr>
              <w:fldChar w:fldCharType="end"/>
            </w:r>
          </w:hyperlink>
        </w:p>
        <w:p w14:paraId="47DAC105" w14:textId="764DAE4D" w:rsidR="004F0B22" w:rsidRDefault="00A1558F">
          <w:pPr>
            <w:spacing w:line="240" w:lineRule="auto"/>
            <w:jc w:val="both"/>
            <w:rPr>
              <w:rFonts w:ascii="Arial" w:eastAsia="Arial" w:hAnsi="Arial" w:cs="Arial"/>
            </w:rPr>
          </w:pPr>
          <w:r>
            <w:fldChar w:fldCharType="end"/>
          </w:r>
        </w:p>
      </w:sdtContent>
    </w:sdt>
    <w:p w14:paraId="407E9CDC" w14:textId="77777777" w:rsidR="004A6061" w:rsidRDefault="004A6061">
      <w:pPr>
        <w:rPr>
          <w:rFonts w:ascii="Arial" w:eastAsia="Arial" w:hAnsi="Arial" w:cs="Arial"/>
          <w:b/>
          <w:bCs/>
          <w:color w:val="000000"/>
          <w:sz w:val="24"/>
          <w:szCs w:val="24"/>
        </w:rPr>
      </w:pPr>
      <w:r>
        <w:rPr>
          <w:rFonts w:ascii="Arial" w:eastAsia="Arial" w:hAnsi="Arial" w:cs="Arial"/>
          <w:color w:val="000000"/>
          <w:sz w:val="24"/>
          <w:szCs w:val="24"/>
        </w:rPr>
        <w:br w:type="page"/>
      </w:r>
    </w:p>
    <w:p w14:paraId="35CEE522" w14:textId="6722E380" w:rsidR="004F0B22" w:rsidRPr="00D84AD4" w:rsidRDefault="00A1558F" w:rsidP="00D84AD4">
      <w:pPr>
        <w:pStyle w:val="Ttulo1"/>
        <w:jc w:val="center"/>
        <w:rPr>
          <w:rFonts w:ascii="Arial" w:eastAsia="Arial" w:hAnsi="Arial" w:cs="Arial"/>
          <w:b w:val="0"/>
          <w:color w:val="000000"/>
          <w:sz w:val="24"/>
          <w:szCs w:val="24"/>
        </w:rPr>
      </w:pPr>
      <w:bookmarkStart w:id="0" w:name="_Toc78484154"/>
      <w:r w:rsidRPr="00D84AD4">
        <w:rPr>
          <w:rFonts w:ascii="Arial" w:eastAsia="Arial" w:hAnsi="Arial" w:cs="Arial"/>
          <w:color w:val="000000"/>
          <w:sz w:val="24"/>
          <w:szCs w:val="24"/>
        </w:rPr>
        <w:lastRenderedPageBreak/>
        <w:t>INTRODUCCIÓN</w:t>
      </w:r>
      <w:bookmarkEnd w:id="0"/>
    </w:p>
    <w:p w14:paraId="5D391507" w14:textId="77777777" w:rsidR="004F0B22" w:rsidRDefault="004F0B22">
      <w:pPr>
        <w:keepNext/>
        <w:keepLines/>
        <w:pBdr>
          <w:top w:val="nil"/>
          <w:left w:val="nil"/>
          <w:bottom w:val="nil"/>
          <w:right w:val="nil"/>
          <w:between w:val="nil"/>
        </w:pBdr>
        <w:spacing w:after="0" w:line="240" w:lineRule="auto"/>
        <w:jc w:val="both"/>
        <w:rPr>
          <w:rFonts w:ascii="Arial" w:eastAsia="Arial" w:hAnsi="Arial" w:cs="Arial"/>
          <w:b/>
          <w:color w:val="000000"/>
        </w:rPr>
      </w:pPr>
    </w:p>
    <w:p w14:paraId="71E898EA" w14:textId="77777777" w:rsidR="004F0B22" w:rsidRDefault="004F0B22">
      <w:pPr>
        <w:keepNext/>
        <w:keepLines/>
        <w:pBdr>
          <w:top w:val="nil"/>
          <w:left w:val="nil"/>
          <w:bottom w:val="nil"/>
          <w:right w:val="nil"/>
          <w:between w:val="nil"/>
        </w:pBdr>
        <w:spacing w:after="0" w:line="240" w:lineRule="auto"/>
        <w:jc w:val="both"/>
        <w:rPr>
          <w:rFonts w:ascii="Arial" w:eastAsia="Arial" w:hAnsi="Arial" w:cs="Arial"/>
          <w:b/>
          <w:color w:val="000000"/>
        </w:rPr>
      </w:pPr>
    </w:p>
    <w:p w14:paraId="033F2E04" w14:textId="77777777" w:rsidR="004F0B22" w:rsidRDefault="00A1558F">
      <w:pPr>
        <w:spacing w:line="240" w:lineRule="auto"/>
        <w:jc w:val="both"/>
        <w:rPr>
          <w:rFonts w:ascii="Arial" w:eastAsia="Arial" w:hAnsi="Arial" w:cs="Arial"/>
        </w:rPr>
      </w:pPr>
      <w:r>
        <w:rPr>
          <w:rFonts w:ascii="Arial" w:eastAsia="Arial" w:hAnsi="Arial" w:cs="Arial"/>
        </w:rPr>
        <w:t>El presente documento pretende identificar y describir los espacios de participación a disposición de la ciudadanía, así como los mecanismos para la solución de problemas, divulgación de información y la construcción participativa de conocimiento en búsqueda de una educación incluyente y de calidad, en los cuales se materializa el derecho fundamental a la participación democrática, y permiten la intervención de los ciudadanos en la conformación, ejercicio y control del poder político.</w:t>
      </w:r>
    </w:p>
    <w:p w14:paraId="29D4FD3C" w14:textId="77777777" w:rsidR="004F0B22" w:rsidRDefault="00A1558F">
      <w:pPr>
        <w:spacing w:line="240" w:lineRule="auto"/>
        <w:jc w:val="both"/>
        <w:rPr>
          <w:rFonts w:ascii="Arial" w:eastAsia="Arial" w:hAnsi="Arial" w:cs="Arial"/>
        </w:rPr>
      </w:pPr>
      <w:r>
        <w:rPr>
          <w:rFonts w:ascii="Arial" w:eastAsia="Arial" w:hAnsi="Arial" w:cs="Arial"/>
        </w:rPr>
        <w:t>Los mecanismos de participación ciudadana establecidos por la Constitución Política de 1991, en el artículo 103, con excepción del voto, fueron reglamentados Inicialmente por la Ley 134 de 1994, y mediante la Ley 1757 de 2015 se fortalecen con la implementación de las herramientas de interacción brindados por la estrategia de Gobierno Digital. Ésta estrategia busca ampliar la interlocución con los ciudadanos, organizaciones públicas y privadas, y actores de diversos sectores de la sociedad, con las entidades públicas, haciendo uso efectivo de las TIC y atendiendo a las disposiciones normativas vigentes relacionadas con los deberes y derechos de la población colombiana en cuanto a la participación ciudadana.</w:t>
      </w:r>
    </w:p>
    <w:p w14:paraId="6B03BFF6" w14:textId="77777777" w:rsidR="004F0B22" w:rsidRDefault="00A1558F">
      <w:pPr>
        <w:spacing w:line="240" w:lineRule="auto"/>
        <w:jc w:val="both"/>
        <w:rPr>
          <w:rFonts w:ascii="Arial" w:eastAsia="Arial" w:hAnsi="Arial" w:cs="Arial"/>
        </w:rPr>
      </w:pPr>
      <w:r>
        <w:rPr>
          <w:rFonts w:ascii="Arial" w:eastAsia="Arial" w:hAnsi="Arial" w:cs="Arial"/>
        </w:rPr>
        <w:t xml:space="preserve">La elaboración de este Plan de Participación tiene como fin promover las herramientas de interacción virtual y los mecanismos y espacios de participación ya existentes en el Instituto para la Investigación Educativa y el Desarrollo Pedagógico – IDEP, con el objetivo de generar espacios de interacción efectiva con la ciudadanía en la ejecución de sus investigaciones y desarrollos pedagógicos, que contribuyan al logro de sus propósitos misionales. </w:t>
      </w:r>
    </w:p>
    <w:p w14:paraId="09E8370F" w14:textId="77777777" w:rsidR="004F0B22" w:rsidRDefault="00A1558F">
      <w:pPr>
        <w:spacing w:after="0" w:line="240" w:lineRule="auto"/>
        <w:jc w:val="both"/>
        <w:rPr>
          <w:rFonts w:ascii="Arial" w:eastAsia="Arial" w:hAnsi="Arial" w:cs="Arial"/>
        </w:rPr>
      </w:pPr>
      <w:r>
        <w:rPr>
          <w:rFonts w:ascii="Arial" w:eastAsia="Arial" w:hAnsi="Arial" w:cs="Arial"/>
          <w:highlight w:val="white"/>
        </w:rPr>
        <w:t xml:space="preserve">El Instituto para la Investigación Educativa y el Desarrollo Pedagógico- IDEP- tiene como misión producir conocimiento y gestionar la investigación, innovación y seguimiento a la política educativa distrital en los contextos escolares, fortaleciendo comunidades de saber y de práctica pedagógica, para contribuir en la construcción de una Bogotá educadora. Es una entidad del Distrito que pertenece al sector educación y, de acuerdo con el plan de desarrollo 2020-2024 </w:t>
      </w:r>
      <w:r>
        <w:rPr>
          <w:rFonts w:ascii="Arial" w:eastAsia="Arial" w:hAnsi="Arial" w:cs="Arial"/>
          <w:i/>
          <w:highlight w:val="white"/>
        </w:rPr>
        <w:t>“Un Nuevo Contrato Social y Ambiental para la Bogotá del siglo XXI   2020-2024”,</w:t>
      </w:r>
      <w:r>
        <w:rPr>
          <w:rFonts w:ascii="Arial" w:eastAsia="Arial" w:hAnsi="Arial" w:cs="Arial"/>
          <w:highlight w:val="white"/>
        </w:rPr>
        <w:t xml:space="preserve"> es un aliado estratégico de la Secretaría de Educación en el proyecto estratégico </w:t>
      </w:r>
      <w:r>
        <w:rPr>
          <w:rFonts w:ascii="Arial" w:eastAsia="Arial" w:hAnsi="Arial" w:cs="Arial"/>
          <w:i/>
        </w:rPr>
        <w:t>Investigación, innovación e inspiración: conocimiento, saber y práctica pedagógica para el cierre de brechas de la calidad educativa.,</w:t>
      </w:r>
      <w:r>
        <w:rPr>
          <w:rFonts w:ascii="Arial" w:eastAsia="Arial" w:hAnsi="Arial" w:cs="Arial"/>
          <w:b/>
          <w:i/>
        </w:rPr>
        <w:t xml:space="preserve"> </w:t>
      </w:r>
      <w:r>
        <w:rPr>
          <w:rFonts w:ascii="Arial" w:eastAsia="Arial" w:hAnsi="Arial" w:cs="Arial"/>
        </w:rPr>
        <w:t xml:space="preserve">para el cual el IDEP contribuirá a reducir la brecha de calidad educativa entre colegios públicos y privados, a través de la transformación curricular y pedagógica del 100% de colegios públicos, el sistema multidimensional de evaluación y el desarrollo de competencias del siglo XXI, que incluye el aprendizaje autónomo y la virtualidad como un elemento de innovación. Así como reconocer y apoyar la labor de 7.000 maestras y maestros a través de programas de formación docente y la generación de escenarios que permitan su vinculación a redes, grupos de investigación e innovación, y el reconocimiento social a su labor, de los cuales  5.000 maestros, maestras y directivos docentes en estrategias de formación </w:t>
      </w:r>
      <w:proofErr w:type="spellStart"/>
      <w:r>
        <w:rPr>
          <w:rFonts w:ascii="Arial" w:eastAsia="Arial" w:hAnsi="Arial" w:cs="Arial"/>
        </w:rPr>
        <w:t>posgradual</w:t>
      </w:r>
      <w:proofErr w:type="spellEnd"/>
      <w:r>
        <w:rPr>
          <w:rFonts w:ascii="Arial" w:eastAsia="Arial" w:hAnsi="Arial" w:cs="Arial"/>
        </w:rPr>
        <w:t xml:space="preserve">, </w:t>
      </w:r>
      <w:r>
        <w:rPr>
          <w:rFonts w:ascii="Arial" w:eastAsia="Arial" w:hAnsi="Arial" w:cs="Arial"/>
        </w:rPr>
        <w:lastRenderedPageBreak/>
        <w:t>especialmente en maestrías  y,  2.000 en  procesos de formación en servicio y participando de redes, grupos de investigación e innovación y reconocimientos.</w:t>
      </w:r>
    </w:p>
    <w:p w14:paraId="2C94E323" w14:textId="77777777" w:rsidR="004F0B22" w:rsidRDefault="004F0B22">
      <w:pPr>
        <w:spacing w:after="0" w:line="240" w:lineRule="auto"/>
        <w:jc w:val="both"/>
        <w:rPr>
          <w:rFonts w:ascii="Arial" w:eastAsia="Arial" w:hAnsi="Arial" w:cs="Arial"/>
        </w:rPr>
      </w:pPr>
    </w:p>
    <w:p w14:paraId="66DA8164" w14:textId="77777777" w:rsidR="004F0B22" w:rsidRDefault="00A1558F">
      <w:pPr>
        <w:spacing w:line="240" w:lineRule="auto"/>
        <w:jc w:val="both"/>
        <w:rPr>
          <w:rFonts w:ascii="Arial" w:eastAsia="Arial" w:hAnsi="Arial" w:cs="Arial"/>
        </w:rPr>
      </w:pPr>
      <w:r>
        <w:rPr>
          <w:rFonts w:ascii="Arial" w:eastAsia="Arial" w:hAnsi="Arial" w:cs="Arial"/>
        </w:rPr>
        <w:t>Por lo anterior, el Instituto dentro del Plan de Anticorrupción y Atención al ciudadano, la estrategia de Rendición de Cuentas y el Plan de Participación Ciudadana, refleja los compromisos de la entidad en materia de participación ciudadana y rendición de cuentas, a partir de los lineamientos establecidos en la ley, el ABC de la Participación Ciudadana y el Manual Único de Rendición de Cuentas con enfoque basado en Derechos Humanos y Paz, del DAFP- Departamento Administrativo de la Función Pública y lo establecido en el Modelo Integrado de Planeación y Gestión - MIPG.</w:t>
      </w:r>
    </w:p>
    <w:p w14:paraId="67A2C4B3" w14:textId="77777777" w:rsidR="004F0B22" w:rsidRDefault="00A1558F" w:rsidP="00D84AD4">
      <w:pPr>
        <w:pStyle w:val="Ttulo1"/>
        <w:jc w:val="center"/>
        <w:rPr>
          <w:rFonts w:ascii="Arial" w:eastAsia="Arial" w:hAnsi="Arial" w:cs="Arial"/>
          <w:color w:val="000000"/>
        </w:rPr>
      </w:pPr>
      <w:r>
        <w:br w:type="page"/>
      </w:r>
      <w:bookmarkStart w:id="1" w:name="_Toc78484155"/>
      <w:r w:rsidRPr="00D84AD4">
        <w:rPr>
          <w:rFonts w:ascii="Arial" w:eastAsia="Arial" w:hAnsi="Arial" w:cs="Arial"/>
          <w:color w:val="000000"/>
          <w:sz w:val="24"/>
          <w:szCs w:val="24"/>
        </w:rPr>
        <w:lastRenderedPageBreak/>
        <w:t>Objetivos</w:t>
      </w:r>
      <w:bookmarkEnd w:id="1"/>
    </w:p>
    <w:p w14:paraId="6A60EC07" w14:textId="77777777" w:rsidR="004F0B22" w:rsidRDefault="004F0B22">
      <w:pPr>
        <w:pBdr>
          <w:top w:val="nil"/>
          <w:left w:val="nil"/>
          <w:bottom w:val="nil"/>
          <w:right w:val="nil"/>
          <w:between w:val="nil"/>
        </w:pBdr>
        <w:spacing w:after="0" w:line="240" w:lineRule="auto"/>
        <w:ind w:left="720"/>
        <w:jc w:val="both"/>
        <w:rPr>
          <w:rFonts w:ascii="Arial" w:eastAsia="Arial" w:hAnsi="Arial" w:cs="Arial"/>
          <w:color w:val="000000"/>
        </w:rPr>
      </w:pPr>
    </w:p>
    <w:p w14:paraId="234BC30E" w14:textId="54548B52" w:rsidR="004F0B22" w:rsidRDefault="00A1558F">
      <w:pPr>
        <w:widowControl w:val="0"/>
        <w:numPr>
          <w:ilvl w:val="0"/>
          <w:numId w:val="3"/>
        </w:numPr>
        <w:pBdr>
          <w:top w:val="nil"/>
          <w:left w:val="nil"/>
          <w:bottom w:val="nil"/>
          <w:right w:val="nil"/>
          <w:between w:val="nil"/>
        </w:pBdr>
        <w:tabs>
          <w:tab w:val="left" w:pos="642"/>
        </w:tabs>
        <w:spacing w:after="0" w:line="240" w:lineRule="auto"/>
        <w:ind w:right="49"/>
        <w:jc w:val="both"/>
        <w:rPr>
          <w:rFonts w:ascii="Arial" w:eastAsia="Arial" w:hAnsi="Arial" w:cs="Arial"/>
          <w:color w:val="000000"/>
        </w:rPr>
      </w:pPr>
      <w:r>
        <w:rPr>
          <w:rFonts w:ascii="Arial" w:eastAsia="Arial" w:hAnsi="Arial" w:cs="Arial"/>
          <w:color w:val="000000"/>
        </w:rPr>
        <w:t>Identificar y disponer de la información pública producida por el Instituto para la Investigación Educativa y el Desarrollo Pedagógico – IDEP- para los grupos de valor, grupos de interés y partes interesadas, con el fin de garantizar el acceso y permitir su participación en los planes, programas y proyectos que se desarrollan al interior de la Entidad.</w:t>
      </w:r>
    </w:p>
    <w:p w14:paraId="2C86A2E4" w14:textId="77777777" w:rsidR="004F0B22" w:rsidRDefault="00A1558F">
      <w:pPr>
        <w:numPr>
          <w:ilvl w:val="0"/>
          <w:numId w:val="3"/>
        </w:numPr>
        <w:pBdr>
          <w:top w:val="nil"/>
          <w:left w:val="nil"/>
          <w:bottom w:val="nil"/>
          <w:right w:val="nil"/>
          <w:between w:val="nil"/>
        </w:pBdr>
        <w:spacing w:after="0" w:line="240" w:lineRule="auto"/>
        <w:ind w:right="49"/>
        <w:jc w:val="both"/>
        <w:rPr>
          <w:rFonts w:ascii="Arial" w:eastAsia="Arial" w:hAnsi="Arial" w:cs="Arial"/>
          <w:color w:val="000000"/>
        </w:rPr>
      </w:pPr>
      <w:r>
        <w:rPr>
          <w:rFonts w:ascii="Arial" w:eastAsia="Arial" w:hAnsi="Arial" w:cs="Arial"/>
          <w:color w:val="000000"/>
        </w:rPr>
        <w:t>Facilitar los mecanismos que le permiten a la ciudadanía interactuar con el Instituto en diversos escenarios.</w:t>
      </w:r>
    </w:p>
    <w:p w14:paraId="4423BE26" w14:textId="77777777" w:rsidR="004F0B22" w:rsidRDefault="00A1558F">
      <w:pPr>
        <w:numPr>
          <w:ilvl w:val="0"/>
          <w:numId w:val="3"/>
        </w:numPr>
        <w:pBdr>
          <w:top w:val="nil"/>
          <w:left w:val="nil"/>
          <w:bottom w:val="nil"/>
          <w:right w:val="nil"/>
          <w:between w:val="nil"/>
        </w:pBdr>
        <w:spacing w:after="0" w:line="240" w:lineRule="auto"/>
        <w:ind w:right="49"/>
        <w:jc w:val="both"/>
        <w:rPr>
          <w:rFonts w:ascii="Arial" w:eastAsia="Arial" w:hAnsi="Arial" w:cs="Arial"/>
          <w:color w:val="000000"/>
        </w:rPr>
      </w:pPr>
      <w:r>
        <w:rPr>
          <w:rFonts w:ascii="Arial" w:eastAsia="Arial" w:hAnsi="Arial" w:cs="Arial"/>
          <w:color w:val="000000"/>
        </w:rPr>
        <w:t>Generar espacios y estrategias por el Instituto para la Investigación Educativa y el Desarrollo Pedagógico – IDEP- para la difusión de información y diálogo con la ciudadanía.</w:t>
      </w:r>
    </w:p>
    <w:p w14:paraId="56981B96" w14:textId="29DEA450" w:rsidR="004F0B22" w:rsidRPr="00D84AD4" w:rsidRDefault="00A1558F" w:rsidP="00D84AD4">
      <w:pPr>
        <w:pStyle w:val="Ttulo1"/>
        <w:numPr>
          <w:ilvl w:val="0"/>
          <w:numId w:val="12"/>
        </w:numPr>
        <w:jc w:val="center"/>
        <w:rPr>
          <w:rFonts w:ascii="Arial" w:eastAsia="Arial" w:hAnsi="Arial" w:cs="Arial"/>
          <w:color w:val="000000"/>
          <w:sz w:val="24"/>
          <w:szCs w:val="24"/>
        </w:rPr>
      </w:pPr>
      <w:bookmarkStart w:id="2" w:name="_Toc78484156"/>
      <w:r w:rsidRPr="00D84AD4">
        <w:rPr>
          <w:rFonts w:ascii="Arial" w:eastAsia="Arial" w:hAnsi="Arial" w:cs="Arial"/>
          <w:color w:val="000000"/>
          <w:sz w:val="24"/>
          <w:szCs w:val="24"/>
        </w:rPr>
        <w:t>Marco legal</w:t>
      </w:r>
      <w:bookmarkEnd w:id="2"/>
    </w:p>
    <w:p w14:paraId="246734F1" w14:textId="77777777" w:rsidR="004F0B22" w:rsidRDefault="004F0B22">
      <w:pPr>
        <w:spacing w:after="0" w:line="240" w:lineRule="auto"/>
        <w:jc w:val="both"/>
        <w:rPr>
          <w:rFonts w:ascii="Arial" w:eastAsia="Arial" w:hAnsi="Arial" w:cs="Arial"/>
          <w:color w:val="000000"/>
        </w:rPr>
      </w:pPr>
    </w:p>
    <w:p w14:paraId="2666C729" w14:textId="1EC1BD1D" w:rsidR="004F0B22" w:rsidRDefault="00A1558F">
      <w:pPr>
        <w:spacing w:after="0" w:line="240" w:lineRule="auto"/>
        <w:jc w:val="both"/>
        <w:rPr>
          <w:rFonts w:ascii="Arial" w:eastAsia="Arial" w:hAnsi="Arial" w:cs="Arial"/>
          <w:color w:val="000000"/>
        </w:rPr>
      </w:pPr>
      <w:r>
        <w:rPr>
          <w:rFonts w:ascii="Arial" w:eastAsia="Arial" w:hAnsi="Arial" w:cs="Arial"/>
          <w:color w:val="000000"/>
        </w:rPr>
        <w:t xml:space="preserve">La Constitución Política de Colombia, en su Artículo 103, establece como mecanismos de participación ciudadana: el voto, el plebiscito, el referendo, la consulta popular, el cabildo abierto, la iniciativa legislativa y la revocatoria del mandato. </w:t>
      </w:r>
      <w:r w:rsidR="004A6061">
        <w:rPr>
          <w:rFonts w:ascii="Arial" w:eastAsia="Arial" w:hAnsi="Arial" w:cs="Arial"/>
          <w:color w:val="000000"/>
        </w:rPr>
        <w:t>Incluye,</w:t>
      </w:r>
      <w:r>
        <w:rPr>
          <w:rFonts w:ascii="Arial" w:eastAsia="Arial" w:hAnsi="Arial" w:cs="Arial"/>
          <w:color w:val="000000"/>
        </w:rPr>
        <w:t xml:space="preserve"> además, en su artículo 270, la facultad de la ciudadanía de intervenir activamente en el control de la gestión pública estableciendo que "La ley organizará las formas y los sistemas de participación ciudadana que permitan vigilar la gestión pública que se cumpla en los diversos niveles administrativos y sus resultados".</w:t>
      </w:r>
    </w:p>
    <w:p w14:paraId="4FF33FEB" w14:textId="77777777" w:rsidR="004F0B22" w:rsidRDefault="004F0B22">
      <w:pPr>
        <w:spacing w:after="0" w:line="240" w:lineRule="auto"/>
        <w:jc w:val="both"/>
        <w:rPr>
          <w:rFonts w:ascii="Arial" w:eastAsia="Arial" w:hAnsi="Arial" w:cs="Arial"/>
          <w:color w:val="000000"/>
        </w:rPr>
      </w:pPr>
    </w:p>
    <w:p w14:paraId="41E7F3E9" w14:textId="77777777" w:rsidR="004F0B22" w:rsidRDefault="00A1558F">
      <w:pPr>
        <w:spacing w:after="0" w:line="240" w:lineRule="auto"/>
        <w:jc w:val="both"/>
        <w:rPr>
          <w:rFonts w:ascii="Arial" w:eastAsia="Arial" w:hAnsi="Arial" w:cs="Arial"/>
          <w:color w:val="000000"/>
        </w:rPr>
      </w:pPr>
      <w:r>
        <w:rPr>
          <w:rFonts w:ascii="Arial" w:eastAsia="Arial" w:hAnsi="Arial" w:cs="Arial"/>
          <w:color w:val="000000"/>
        </w:rPr>
        <w:t>Por lo anterior, son varias las normas que facultan a los ciudadanos para que hagan uso de los derechos y deberes y ejerzan la participación en los diversos niveles del Estado:</w:t>
      </w:r>
    </w:p>
    <w:p w14:paraId="7A850DCE" w14:textId="77777777" w:rsidR="004F0B22" w:rsidRDefault="004F0B22">
      <w:pPr>
        <w:spacing w:after="0" w:line="240" w:lineRule="auto"/>
        <w:jc w:val="both"/>
        <w:rPr>
          <w:rFonts w:ascii="Arial" w:eastAsia="Arial" w:hAnsi="Arial" w:cs="Arial"/>
          <w:color w:val="000000"/>
        </w:rPr>
      </w:pPr>
    </w:p>
    <w:p w14:paraId="5D6F81B5"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Constitución Política de 1991.</w:t>
      </w:r>
    </w:p>
    <w:p w14:paraId="19CFEFEC"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134 de 1994, por la cual se dictan normas sobre Mecanismos de Participación Ciudadana.</w:t>
      </w:r>
    </w:p>
    <w:p w14:paraId="5933EB2D"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190 de 1995, Por la cual se dictan normas tendientes a preservar la moralidad en la Administración Pública y se fijan disposiciones con el fin de erradicar la corrupción administrativa.</w:t>
      </w:r>
    </w:p>
    <w:p w14:paraId="37D21143"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393 de 1997, Acción de Cumplimiento.</w:t>
      </w:r>
    </w:p>
    <w:p w14:paraId="10ED111B"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472 de 1998, sobre las Acciones Populares y de Grupos.</w:t>
      </w:r>
    </w:p>
    <w:p w14:paraId="71B60382"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489 de 1998, articulo 33, acerca de las Audiencias Públicas.</w:t>
      </w:r>
    </w:p>
    <w:p w14:paraId="6EB19619"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 xml:space="preserve">Ley 720 de 2001: Por medio de la cual se reconoce, promueve y regula la acción voluntaria de los ciudadanos Colombia </w:t>
      </w:r>
    </w:p>
    <w:p w14:paraId="2DD8314C"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850 de 2003, por medio de la cual se reglamentan las Veedurías Ciudadanas.</w:t>
      </w:r>
    </w:p>
    <w:p w14:paraId="59E7FFF5" w14:textId="77777777" w:rsidR="004F0B22" w:rsidRDefault="00A1558F">
      <w:pPr>
        <w:numPr>
          <w:ilvl w:val="1"/>
          <w:numId w:val="6"/>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 xml:space="preserve">Ley 962 de 2005 – Ley </w:t>
      </w:r>
      <w:proofErr w:type="spellStart"/>
      <w:r>
        <w:rPr>
          <w:rFonts w:ascii="Arial" w:eastAsia="Arial" w:hAnsi="Arial" w:cs="Arial"/>
          <w:color w:val="000000"/>
        </w:rPr>
        <w:t>Antitrámites</w:t>
      </w:r>
      <w:proofErr w:type="spellEnd"/>
      <w:r>
        <w:rPr>
          <w:rFonts w:ascii="Arial" w:eastAsia="Arial" w:hAnsi="Arial" w:cs="Arial"/>
          <w:color w:val="000000"/>
        </w:rPr>
        <w:t xml:space="preserve">: Por la cual se dictan disposiciones sobre racionalización de trámites y procedimiento administrativos de los organismos y entidades del Estado y de los particulares que ejercen funciones públicas o prestan servicios públicos. </w:t>
      </w:r>
    </w:p>
    <w:p w14:paraId="3453418E"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lastRenderedPageBreak/>
        <w:t xml:space="preserve">Ley 1437 de 2011: Por la cual se expide el Código de Procedimiento Administrativo y de lo Contencioso Administrativo. </w:t>
      </w:r>
    </w:p>
    <w:p w14:paraId="7906BF79"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1474 de 2011: por la cual se dictan normas orientadas a fortalecer los mecanismos de prevención, investigación y sanción de actos de corrupción y la efectividad del control de la gestión pública.</w:t>
      </w:r>
    </w:p>
    <w:p w14:paraId="12EC6B76"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1712 de 2014: Por medio de la cual se crea la Ley de Transparencia y del Derecho de Acceso a la Información Pública Nacional y se dictan otras disposiciones</w:t>
      </w:r>
    </w:p>
    <w:p w14:paraId="12E353EE"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Ley 1757 de 2015: Por la cual se dictan disposiciones en materia de promoción y protección del derecho a la participación democrática.</w:t>
      </w:r>
    </w:p>
    <w:p w14:paraId="36177E92"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color w:val="000000"/>
        </w:rPr>
        <w:t>Ley 1952 de 2019: Por medio de la cual se expide el código general disciplinario se derogan la ley 734 de 2002 y algunas disposiciones de la ley 1474 de 2011, relacionadas con el derecho disciplinario.</w:t>
      </w:r>
    </w:p>
    <w:p w14:paraId="3E5F67DA"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 xml:space="preserve">Decreto 2232 de 1995: Por medio del cual se dan funciones de las dependencias de Quejas y Reclamos y se crean los Centros de información de los ciudadanos. Reglamentario de la ley 190 de 1995. </w:t>
      </w:r>
    </w:p>
    <w:p w14:paraId="6D1FF49A"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Decreto 2591 de 1991, por medio del cual se desarrolla el artículo 86 de la Constitución sobre la acción de tutela.</w:t>
      </w:r>
    </w:p>
    <w:p w14:paraId="7DF7B30D"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Decreto 1382 de 2000, por medio del cual se desarrolla el artículo 86 de la Constitución sobre la acción de tutela.</w:t>
      </w:r>
    </w:p>
    <w:p w14:paraId="229CE459"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Decreto 2623 de 2009: por el cual se crea el Sistema Nacional de Servicio al Ciudadano</w:t>
      </w:r>
    </w:p>
    <w:p w14:paraId="77F0F016"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Decreto 2482 de 2012, por el cual se establecen los lineamientos generales para la integración de la planeación y la gestión.</w:t>
      </w:r>
    </w:p>
    <w:p w14:paraId="71378050"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Decreto 2641 de 2012, Por el cual se reglamentan los artículos 73 y 76 de la ley 1474 de 2011 Plan Anticorrupción y de Atención del Ciudadano.</w:t>
      </w:r>
    </w:p>
    <w:p w14:paraId="794274DF"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 xml:space="preserve">Decreto 103 de 2015: “Por el cual se reglamenta parcialmente la Ley 1712 de 2014 y se dictan otras disposiciones”. </w:t>
      </w:r>
    </w:p>
    <w:p w14:paraId="058A79F0"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Decreto 306 de 1992, por medio del cual se reglamenta el artículo 86 de la Constitución Política sobre la Acción de Tutela.</w:t>
      </w:r>
    </w:p>
    <w:p w14:paraId="2C74A775"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Directiva Presidencial No. 10 de 2002, para que la comunidad en general realice una eficiente participación y control social a la gestión administrativa.</w:t>
      </w:r>
    </w:p>
    <w:p w14:paraId="124900FC" w14:textId="77777777" w:rsidR="004F0B22" w:rsidRDefault="00A1558F">
      <w:pPr>
        <w:numPr>
          <w:ilvl w:val="1"/>
          <w:numId w:val="7"/>
        </w:numPr>
        <w:pBdr>
          <w:top w:val="nil"/>
          <w:left w:val="nil"/>
          <w:bottom w:val="nil"/>
          <w:right w:val="nil"/>
          <w:between w:val="nil"/>
        </w:pBdr>
        <w:spacing w:after="0" w:line="240" w:lineRule="auto"/>
        <w:ind w:left="284" w:hanging="284"/>
        <w:jc w:val="both"/>
        <w:rPr>
          <w:rFonts w:ascii="Arial" w:eastAsia="Arial" w:hAnsi="Arial" w:cs="Arial"/>
          <w:b/>
          <w:color w:val="000000"/>
        </w:rPr>
      </w:pPr>
      <w:r>
        <w:rPr>
          <w:rFonts w:ascii="Arial" w:eastAsia="Arial" w:hAnsi="Arial" w:cs="Arial"/>
          <w:color w:val="000000"/>
        </w:rPr>
        <w:t>CONPES 3654 de 2010, sobre la rendición de cuentas a la ciudadanía.</w:t>
      </w:r>
    </w:p>
    <w:p w14:paraId="15B76FFB" w14:textId="77777777" w:rsidR="004F0B22" w:rsidRPr="00D84AD4" w:rsidRDefault="00A1558F" w:rsidP="00D84AD4">
      <w:pPr>
        <w:pStyle w:val="Ttulo1"/>
        <w:numPr>
          <w:ilvl w:val="0"/>
          <w:numId w:val="12"/>
        </w:numPr>
        <w:jc w:val="center"/>
        <w:rPr>
          <w:rFonts w:ascii="Arial" w:eastAsia="Arial" w:hAnsi="Arial" w:cs="Arial"/>
          <w:color w:val="000000"/>
          <w:sz w:val="24"/>
          <w:szCs w:val="24"/>
        </w:rPr>
      </w:pPr>
      <w:bookmarkStart w:id="3" w:name="_Toc78484157"/>
      <w:r w:rsidRPr="00D84AD4">
        <w:rPr>
          <w:rFonts w:ascii="Arial" w:eastAsia="Arial" w:hAnsi="Arial" w:cs="Arial"/>
          <w:color w:val="000000"/>
          <w:sz w:val="24"/>
          <w:szCs w:val="24"/>
        </w:rPr>
        <w:t>Identificación de grupos de valor, grupos de interés y partes interesadas</w:t>
      </w:r>
      <w:bookmarkEnd w:id="3"/>
    </w:p>
    <w:p w14:paraId="394FBF02" w14:textId="77777777" w:rsidR="004F0B22" w:rsidRDefault="004F0B22">
      <w:pPr>
        <w:pBdr>
          <w:top w:val="nil"/>
          <w:left w:val="nil"/>
          <w:bottom w:val="nil"/>
          <w:right w:val="nil"/>
          <w:between w:val="nil"/>
        </w:pBdr>
        <w:spacing w:after="0" w:line="240" w:lineRule="auto"/>
        <w:jc w:val="both"/>
        <w:rPr>
          <w:rFonts w:ascii="Arial" w:eastAsia="Arial" w:hAnsi="Arial" w:cs="Arial"/>
          <w:color w:val="000000"/>
          <w:sz w:val="20"/>
          <w:szCs w:val="20"/>
        </w:rPr>
      </w:pPr>
    </w:p>
    <w:p w14:paraId="435F8CDD" w14:textId="77777777" w:rsidR="004F0B22" w:rsidRDefault="00A1558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IDEP, teniendo en cuenta su </w:t>
      </w:r>
      <w:proofErr w:type="spellStart"/>
      <w:r>
        <w:rPr>
          <w:rFonts w:ascii="Arial" w:eastAsia="Arial" w:hAnsi="Arial" w:cs="Arial"/>
          <w:color w:val="000000"/>
        </w:rPr>
        <w:t>misionalidad</w:t>
      </w:r>
      <w:proofErr w:type="spellEnd"/>
      <w:r>
        <w:rPr>
          <w:rFonts w:ascii="Arial" w:eastAsia="Arial" w:hAnsi="Arial" w:cs="Arial"/>
          <w:color w:val="000000"/>
        </w:rPr>
        <w:t xml:space="preserve"> y servicios prestados a la ciudadanía, identifica como grupos de valor, grupos de interés y partes interesadas a:</w:t>
      </w:r>
    </w:p>
    <w:p w14:paraId="43ABCBA8" w14:textId="77777777" w:rsidR="004F0B22" w:rsidRDefault="004F0B22">
      <w:pPr>
        <w:pBdr>
          <w:top w:val="nil"/>
          <w:left w:val="nil"/>
          <w:bottom w:val="nil"/>
          <w:right w:val="nil"/>
          <w:between w:val="nil"/>
        </w:pBdr>
        <w:spacing w:after="0" w:line="240" w:lineRule="auto"/>
        <w:jc w:val="both"/>
        <w:rPr>
          <w:rFonts w:ascii="Arial" w:eastAsia="Arial" w:hAnsi="Arial" w:cs="Arial"/>
          <w:color w:val="000000"/>
        </w:rPr>
      </w:pPr>
    </w:p>
    <w:tbl>
      <w:tblPr>
        <w:tblStyle w:val="a0"/>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7"/>
        <w:gridCol w:w="2776"/>
        <w:gridCol w:w="4856"/>
      </w:tblGrid>
      <w:tr w:rsidR="004F0B22" w14:paraId="28F64C21" w14:textId="77777777" w:rsidTr="004A6061">
        <w:trPr>
          <w:trHeight w:val="509"/>
          <w:tblHeader/>
        </w:trPr>
        <w:tc>
          <w:tcPr>
            <w:tcW w:w="1147" w:type="dxa"/>
            <w:vMerge w:val="restart"/>
            <w:vAlign w:val="center"/>
          </w:tcPr>
          <w:p w14:paraId="30B0CFE9" w14:textId="77777777" w:rsidR="004F0B22" w:rsidRDefault="00A1558F">
            <w:pPr>
              <w:jc w:val="center"/>
              <w:rPr>
                <w:rFonts w:ascii="Arial" w:eastAsia="Arial" w:hAnsi="Arial" w:cs="Arial"/>
                <w:b/>
                <w:color w:val="000000"/>
                <w:sz w:val="18"/>
                <w:szCs w:val="18"/>
              </w:rPr>
            </w:pPr>
            <w:r>
              <w:rPr>
                <w:rFonts w:ascii="Arial" w:eastAsia="Arial" w:hAnsi="Arial" w:cs="Arial"/>
                <w:b/>
                <w:color w:val="000000"/>
                <w:sz w:val="18"/>
                <w:szCs w:val="18"/>
              </w:rPr>
              <w:t>Categoría</w:t>
            </w:r>
          </w:p>
        </w:tc>
        <w:tc>
          <w:tcPr>
            <w:tcW w:w="2776" w:type="dxa"/>
            <w:vMerge w:val="restart"/>
            <w:vAlign w:val="center"/>
          </w:tcPr>
          <w:p w14:paraId="0A24FC5C" w14:textId="77777777" w:rsidR="004F0B22" w:rsidRDefault="00A1558F">
            <w:pPr>
              <w:jc w:val="center"/>
              <w:rPr>
                <w:rFonts w:ascii="Arial" w:eastAsia="Arial" w:hAnsi="Arial" w:cs="Arial"/>
                <w:b/>
                <w:color w:val="000000"/>
                <w:sz w:val="18"/>
                <w:szCs w:val="18"/>
              </w:rPr>
            </w:pPr>
            <w:r>
              <w:rPr>
                <w:rFonts w:ascii="Arial" w:eastAsia="Arial" w:hAnsi="Arial" w:cs="Arial"/>
                <w:b/>
                <w:color w:val="000000"/>
                <w:sz w:val="18"/>
                <w:szCs w:val="18"/>
              </w:rPr>
              <w:t>Caracterización</w:t>
            </w:r>
          </w:p>
        </w:tc>
        <w:tc>
          <w:tcPr>
            <w:tcW w:w="4856" w:type="dxa"/>
            <w:vMerge w:val="restart"/>
            <w:vAlign w:val="center"/>
          </w:tcPr>
          <w:p w14:paraId="47F1F950" w14:textId="77777777" w:rsidR="004F0B22" w:rsidRDefault="00A1558F">
            <w:pPr>
              <w:jc w:val="center"/>
              <w:rPr>
                <w:rFonts w:ascii="Arial" w:eastAsia="Arial" w:hAnsi="Arial" w:cs="Arial"/>
                <w:b/>
                <w:color w:val="000000"/>
                <w:sz w:val="18"/>
                <w:szCs w:val="18"/>
              </w:rPr>
            </w:pPr>
            <w:r>
              <w:rPr>
                <w:rFonts w:ascii="Arial" w:eastAsia="Arial" w:hAnsi="Arial" w:cs="Arial"/>
                <w:b/>
                <w:color w:val="000000"/>
                <w:sz w:val="18"/>
                <w:szCs w:val="18"/>
              </w:rPr>
              <w:t>Descripción de la población</w:t>
            </w:r>
          </w:p>
        </w:tc>
      </w:tr>
      <w:tr w:rsidR="004F0B22" w14:paraId="5634BD65" w14:textId="77777777">
        <w:trPr>
          <w:trHeight w:val="509"/>
        </w:trPr>
        <w:tc>
          <w:tcPr>
            <w:tcW w:w="1147" w:type="dxa"/>
            <w:vMerge/>
            <w:vAlign w:val="center"/>
          </w:tcPr>
          <w:p w14:paraId="0BD34E35" w14:textId="77777777" w:rsidR="004F0B22" w:rsidRDefault="004F0B22">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2776" w:type="dxa"/>
            <w:vMerge/>
            <w:vAlign w:val="center"/>
          </w:tcPr>
          <w:p w14:paraId="446BEDEB" w14:textId="77777777" w:rsidR="004F0B22" w:rsidRDefault="004F0B22">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4856" w:type="dxa"/>
            <w:vMerge/>
            <w:vAlign w:val="center"/>
          </w:tcPr>
          <w:p w14:paraId="7B931FB8" w14:textId="77777777" w:rsidR="004F0B22" w:rsidRDefault="004F0B22">
            <w:pPr>
              <w:widowControl w:val="0"/>
              <w:pBdr>
                <w:top w:val="nil"/>
                <w:left w:val="nil"/>
                <w:bottom w:val="nil"/>
                <w:right w:val="nil"/>
                <w:between w:val="nil"/>
              </w:pBdr>
              <w:spacing w:line="276" w:lineRule="auto"/>
              <w:rPr>
                <w:rFonts w:ascii="Arial" w:eastAsia="Arial" w:hAnsi="Arial" w:cs="Arial"/>
                <w:b/>
                <w:color w:val="000000"/>
                <w:sz w:val="18"/>
                <w:szCs w:val="18"/>
              </w:rPr>
            </w:pPr>
          </w:p>
        </w:tc>
      </w:tr>
      <w:tr w:rsidR="004F0B22" w14:paraId="2CF9BA81" w14:textId="77777777">
        <w:trPr>
          <w:trHeight w:val="335"/>
        </w:trPr>
        <w:tc>
          <w:tcPr>
            <w:tcW w:w="1147" w:type="dxa"/>
            <w:vMerge w:val="restart"/>
            <w:vAlign w:val="center"/>
          </w:tcPr>
          <w:p w14:paraId="4052A6BB"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Grupo de Valor</w:t>
            </w:r>
          </w:p>
        </w:tc>
        <w:tc>
          <w:tcPr>
            <w:tcW w:w="2776" w:type="dxa"/>
            <w:vAlign w:val="center"/>
          </w:tcPr>
          <w:p w14:paraId="3DD32202"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Beneficiarios</w:t>
            </w:r>
          </w:p>
        </w:tc>
        <w:tc>
          <w:tcPr>
            <w:tcW w:w="4856" w:type="dxa"/>
            <w:vAlign w:val="center"/>
          </w:tcPr>
          <w:p w14:paraId="67CC8AE7"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Maestros y Maestras del Distrito Capital (Docentes)</w:t>
            </w:r>
          </w:p>
        </w:tc>
      </w:tr>
      <w:tr w:rsidR="004F0B22" w14:paraId="5EC78855" w14:textId="77777777">
        <w:trPr>
          <w:trHeight w:val="222"/>
        </w:trPr>
        <w:tc>
          <w:tcPr>
            <w:tcW w:w="1147" w:type="dxa"/>
            <w:vMerge/>
            <w:vAlign w:val="center"/>
          </w:tcPr>
          <w:p w14:paraId="0374A0A3"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2C43426A"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Beneficiarios</w:t>
            </w:r>
          </w:p>
        </w:tc>
        <w:tc>
          <w:tcPr>
            <w:tcW w:w="4856" w:type="dxa"/>
            <w:vAlign w:val="center"/>
          </w:tcPr>
          <w:p w14:paraId="2B57B500"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Directivos Docentes</w:t>
            </w:r>
          </w:p>
        </w:tc>
      </w:tr>
      <w:tr w:rsidR="004F0B22" w14:paraId="59C66D28" w14:textId="77777777">
        <w:trPr>
          <w:trHeight w:val="351"/>
        </w:trPr>
        <w:tc>
          <w:tcPr>
            <w:tcW w:w="1147" w:type="dxa"/>
            <w:vMerge/>
            <w:vAlign w:val="center"/>
          </w:tcPr>
          <w:p w14:paraId="27C5FBB9"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7156AFB0"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Beneficiarios</w:t>
            </w:r>
          </w:p>
        </w:tc>
        <w:tc>
          <w:tcPr>
            <w:tcW w:w="4856" w:type="dxa"/>
            <w:vAlign w:val="center"/>
          </w:tcPr>
          <w:p w14:paraId="259ED7B8"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Investigadores, Centros de Investigación y Académicos</w:t>
            </w:r>
          </w:p>
        </w:tc>
      </w:tr>
      <w:tr w:rsidR="004F0B22" w14:paraId="56F6ACF2" w14:textId="77777777">
        <w:trPr>
          <w:trHeight w:val="408"/>
        </w:trPr>
        <w:tc>
          <w:tcPr>
            <w:tcW w:w="1147" w:type="dxa"/>
            <w:vMerge/>
            <w:vAlign w:val="center"/>
          </w:tcPr>
          <w:p w14:paraId="2C568407"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0E13DAFC"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Beneficiarios</w:t>
            </w:r>
          </w:p>
        </w:tc>
        <w:tc>
          <w:tcPr>
            <w:tcW w:w="4856" w:type="dxa"/>
            <w:vAlign w:val="center"/>
          </w:tcPr>
          <w:p w14:paraId="2AC4B23E"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Instituciones educativas, colegios, escuelas normales, estudiantes y facultades de educación.</w:t>
            </w:r>
          </w:p>
        </w:tc>
      </w:tr>
      <w:tr w:rsidR="004F0B22" w14:paraId="12C2FD34" w14:textId="77777777">
        <w:trPr>
          <w:trHeight w:val="2053"/>
        </w:trPr>
        <w:tc>
          <w:tcPr>
            <w:tcW w:w="1147" w:type="dxa"/>
            <w:vMerge/>
            <w:vAlign w:val="center"/>
          </w:tcPr>
          <w:p w14:paraId="50559123"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7DADC1A7"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Organizaciones sociales representativas de la comunidad</w:t>
            </w:r>
          </w:p>
        </w:tc>
        <w:tc>
          <w:tcPr>
            <w:tcW w:w="4856" w:type="dxa"/>
            <w:vAlign w:val="center"/>
          </w:tcPr>
          <w:p w14:paraId="0DEB30FC" w14:textId="77777777" w:rsidR="004F0B22" w:rsidRDefault="00A1558F">
            <w:pPr>
              <w:rPr>
                <w:rFonts w:ascii="Arial" w:eastAsia="Arial" w:hAnsi="Arial" w:cs="Arial"/>
                <w:color w:val="000000"/>
                <w:sz w:val="18"/>
                <w:szCs w:val="18"/>
              </w:rPr>
            </w:pPr>
            <w:r>
              <w:rPr>
                <w:rFonts w:ascii="Arial" w:eastAsia="Arial" w:hAnsi="Arial" w:cs="Arial"/>
                <w:sz w:val="18"/>
                <w:szCs w:val="18"/>
              </w:rPr>
              <w:t xml:space="preserve">Redes y colectivos de docentes </w:t>
            </w:r>
            <w:r>
              <w:rPr>
                <w:rFonts w:ascii="Arial" w:eastAsia="Arial" w:hAnsi="Arial" w:cs="Arial"/>
                <w:color w:val="000000"/>
                <w:sz w:val="18"/>
                <w:szCs w:val="18"/>
              </w:rPr>
              <w:br/>
              <w:t>Fundación RED ELEGGUA</w:t>
            </w:r>
            <w:r>
              <w:rPr>
                <w:rFonts w:ascii="Arial" w:eastAsia="Arial" w:hAnsi="Arial" w:cs="Arial"/>
                <w:color w:val="000000"/>
                <w:sz w:val="18"/>
                <w:szCs w:val="18"/>
              </w:rPr>
              <w:br/>
              <w:t>Red de universidades para fomento de la investigación en tecnologías de la información y la comunicación UXTIC</w:t>
            </w:r>
            <w:r>
              <w:rPr>
                <w:rFonts w:ascii="Arial" w:eastAsia="Arial" w:hAnsi="Arial" w:cs="Arial"/>
                <w:color w:val="000000"/>
                <w:sz w:val="18"/>
                <w:szCs w:val="18"/>
              </w:rPr>
              <w:br/>
              <w:t>Red Distrital de docentes investigadores</w:t>
            </w:r>
            <w:r>
              <w:rPr>
                <w:rFonts w:ascii="Arial" w:eastAsia="Arial" w:hAnsi="Arial" w:cs="Arial"/>
                <w:color w:val="000000"/>
                <w:sz w:val="18"/>
                <w:szCs w:val="18"/>
              </w:rPr>
              <w:br/>
              <w:t>Red Estrado</w:t>
            </w:r>
            <w:r>
              <w:rPr>
                <w:rFonts w:ascii="Arial" w:eastAsia="Arial" w:hAnsi="Arial" w:cs="Arial"/>
                <w:color w:val="000000"/>
                <w:sz w:val="18"/>
                <w:szCs w:val="18"/>
              </w:rPr>
              <w:br/>
              <w:t xml:space="preserve">Red Iberoamericana de Pedagogía, REDIPE </w:t>
            </w:r>
            <w:r>
              <w:rPr>
                <w:rFonts w:ascii="Arial" w:eastAsia="Arial" w:hAnsi="Arial" w:cs="Arial"/>
                <w:color w:val="000000"/>
                <w:sz w:val="18"/>
                <w:szCs w:val="18"/>
              </w:rPr>
              <w:br/>
              <w:t>Red Iberoamericana de Informática Educativa - RIBIE</w:t>
            </w:r>
            <w:r>
              <w:rPr>
                <w:rFonts w:ascii="Arial" w:eastAsia="Arial" w:hAnsi="Arial" w:cs="Arial"/>
                <w:color w:val="000000"/>
                <w:sz w:val="18"/>
                <w:szCs w:val="18"/>
              </w:rPr>
              <w:br/>
              <w:t>Red Académica</w:t>
            </w:r>
          </w:p>
        </w:tc>
      </w:tr>
      <w:tr w:rsidR="004F0B22" w14:paraId="7A1F59D1" w14:textId="77777777">
        <w:trPr>
          <w:trHeight w:val="463"/>
        </w:trPr>
        <w:tc>
          <w:tcPr>
            <w:tcW w:w="1147" w:type="dxa"/>
            <w:vMerge w:val="restart"/>
            <w:vAlign w:val="center"/>
          </w:tcPr>
          <w:p w14:paraId="5D787C92"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Grupo de Interés</w:t>
            </w:r>
          </w:p>
        </w:tc>
        <w:tc>
          <w:tcPr>
            <w:tcW w:w="2776" w:type="dxa"/>
            <w:vAlign w:val="center"/>
          </w:tcPr>
          <w:p w14:paraId="724FCE38"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Representantes de los gremios y la academia</w:t>
            </w:r>
          </w:p>
        </w:tc>
        <w:tc>
          <w:tcPr>
            <w:tcW w:w="4856" w:type="dxa"/>
            <w:vAlign w:val="center"/>
          </w:tcPr>
          <w:p w14:paraId="7AA72ABC"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Otras entidades y asociados que trabajan temas de educación y pedagogía</w:t>
            </w:r>
          </w:p>
        </w:tc>
      </w:tr>
      <w:tr w:rsidR="004F0B22" w14:paraId="3AC99E8A" w14:textId="77777777">
        <w:trPr>
          <w:trHeight w:val="413"/>
        </w:trPr>
        <w:tc>
          <w:tcPr>
            <w:tcW w:w="1147" w:type="dxa"/>
            <w:vMerge/>
            <w:vAlign w:val="center"/>
          </w:tcPr>
          <w:p w14:paraId="1FC599F1"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7AAF857E"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Representantes de los gremios y la academia</w:t>
            </w:r>
          </w:p>
        </w:tc>
        <w:tc>
          <w:tcPr>
            <w:tcW w:w="4856" w:type="dxa"/>
            <w:vAlign w:val="center"/>
          </w:tcPr>
          <w:p w14:paraId="3AA135E6"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Bibliotecas Públicas escolares y</w:t>
            </w:r>
            <w:r>
              <w:rPr>
                <w:rFonts w:ascii="Arial" w:eastAsia="Arial" w:hAnsi="Arial" w:cs="Arial"/>
                <w:sz w:val="18"/>
                <w:szCs w:val="18"/>
              </w:rPr>
              <w:t xml:space="preserve"> </w:t>
            </w:r>
            <w:r>
              <w:rPr>
                <w:rFonts w:ascii="Arial" w:eastAsia="Arial" w:hAnsi="Arial" w:cs="Arial"/>
                <w:color w:val="000000"/>
                <w:sz w:val="18"/>
                <w:szCs w:val="18"/>
              </w:rPr>
              <w:t>universitarias del distrito</w:t>
            </w:r>
          </w:p>
          <w:p w14:paraId="559D8D99" w14:textId="77777777" w:rsidR="004F0B22" w:rsidRDefault="00A1558F">
            <w:pPr>
              <w:rPr>
                <w:rFonts w:ascii="Arial" w:eastAsia="Arial" w:hAnsi="Arial" w:cs="Arial"/>
                <w:sz w:val="18"/>
                <w:szCs w:val="18"/>
              </w:rPr>
            </w:pPr>
            <w:proofErr w:type="spellStart"/>
            <w:r>
              <w:rPr>
                <w:rFonts w:ascii="Arial" w:eastAsia="Arial" w:hAnsi="Arial" w:cs="Arial"/>
                <w:sz w:val="18"/>
                <w:szCs w:val="18"/>
              </w:rPr>
              <w:t>Bibliored</w:t>
            </w:r>
            <w:proofErr w:type="spellEnd"/>
          </w:p>
          <w:p w14:paraId="184E06A5" w14:textId="77777777" w:rsidR="004F0B22" w:rsidRDefault="00A1558F">
            <w:pPr>
              <w:rPr>
                <w:rFonts w:ascii="Arial" w:eastAsia="Arial" w:hAnsi="Arial" w:cs="Arial"/>
                <w:sz w:val="18"/>
                <w:szCs w:val="18"/>
              </w:rPr>
            </w:pPr>
            <w:r>
              <w:rPr>
                <w:rFonts w:ascii="Arial" w:eastAsia="Arial" w:hAnsi="Arial" w:cs="Arial"/>
                <w:sz w:val="18"/>
                <w:szCs w:val="18"/>
              </w:rPr>
              <w:t>Biblioteca Nacional de Colombia</w:t>
            </w:r>
          </w:p>
          <w:p w14:paraId="0461962D" w14:textId="77777777" w:rsidR="004F0B22" w:rsidRDefault="00A1558F">
            <w:pPr>
              <w:rPr>
                <w:rFonts w:ascii="Arial" w:eastAsia="Arial" w:hAnsi="Arial" w:cs="Arial"/>
                <w:sz w:val="18"/>
                <w:szCs w:val="18"/>
              </w:rPr>
            </w:pPr>
            <w:r>
              <w:rPr>
                <w:rFonts w:ascii="Arial" w:eastAsia="Arial" w:hAnsi="Arial" w:cs="Arial"/>
                <w:sz w:val="18"/>
                <w:szCs w:val="18"/>
              </w:rPr>
              <w:t>Biblioteca Universidad Distrital</w:t>
            </w:r>
          </w:p>
          <w:p w14:paraId="2ECAF299" w14:textId="77777777" w:rsidR="004F0B22" w:rsidRDefault="00A1558F">
            <w:pPr>
              <w:rPr>
                <w:rFonts w:ascii="Arial" w:eastAsia="Arial" w:hAnsi="Arial" w:cs="Arial"/>
                <w:sz w:val="18"/>
                <w:szCs w:val="18"/>
              </w:rPr>
            </w:pPr>
            <w:r>
              <w:rPr>
                <w:rFonts w:ascii="Arial" w:eastAsia="Arial" w:hAnsi="Arial" w:cs="Arial"/>
                <w:sz w:val="18"/>
                <w:szCs w:val="18"/>
              </w:rPr>
              <w:t>Biblioteca de la Universidad Pedagógica</w:t>
            </w:r>
          </w:p>
        </w:tc>
      </w:tr>
      <w:tr w:rsidR="004F0B22" w14:paraId="4ED13DD5" w14:textId="77777777">
        <w:trPr>
          <w:trHeight w:val="1823"/>
        </w:trPr>
        <w:tc>
          <w:tcPr>
            <w:tcW w:w="1147" w:type="dxa"/>
            <w:vMerge/>
            <w:vAlign w:val="center"/>
          </w:tcPr>
          <w:p w14:paraId="63D3EE7F"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54715A39"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Entidades estatales del nivel nacional y Distrital</w:t>
            </w:r>
          </w:p>
        </w:tc>
        <w:tc>
          <w:tcPr>
            <w:tcW w:w="4856" w:type="dxa"/>
            <w:vAlign w:val="center"/>
          </w:tcPr>
          <w:p w14:paraId="1B9F1F9D"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Alta consejería de TIC</w:t>
            </w:r>
          </w:p>
          <w:p w14:paraId="428C9AE2"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Ministerio de Educación Nacional</w:t>
            </w:r>
          </w:p>
          <w:p w14:paraId="271EA991" w14:textId="77777777" w:rsidR="004F0B22" w:rsidRDefault="00A1558F">
            <w:pPr>
              <w:rPr>
                <w:rFonts w:ascii="Arial" w:eastAsia="Arial" w:hAnsi="Arial" w:cs="Arial"/>
                <w:sz w:val="18"/>
                <w:szCs w:val="18"/>
              </w:rPr>
            </w:pPr>
            <w:r>
              <w:rPr>
                <w:rFonts w:ascii="Arial" w:eastAsia="Arial" w:hAnsi="Arial" w:cs="Arial"/>
                <w:sz w:val="18"/>
                <w:szCs w:val="18"/>
              </w:rPr>
              <w:t>Ministerio de Ciencia y Tecnología</w:t>
            </w:r>
          </w:p>
          <w:p w14:paraId="5E5BF4DE"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Región Administrativa de Planeación Especial RAPE</w:t>
            </w:r>
          </w:p>
          <w:p w14:paraId="08CDD6A6"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Servicio Nacional de Aprendizaje SENA</w:t>
            </w:r>
          </w:p>
          <w:p w14:paraId="5BB0444B"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Universidad Nacional de Colombia</w:t>
            </w:r>
          </w:p>
          <w:p w14:paraId="1438CE9C"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Universidad Pedagógica Nacional</w:t>
            </w:r>
          </w:p>
          <w:p w14:paraId="625AF695"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Concejo de Bogotá D. C.</w:t>
            </w:r>
          </w:p>
          <w:p w14:paraId="56B2B002"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Secretaría Distrital de Cultura, Recreación y Deporte</w:t>
            </w:r>
          </w:p>
          <w:p w14:paraId="20171C90"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Secretaría General de la Alcaldía Mayor de Bogotá</w:t>
            </w:r>
          </w:p>
          <w:p w14:paraId="31AF8001"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Secretaría de Educación del Distrito</w:t>
            </w:r>
          </w:p>
          <w:p w14:paraId="34CE68FA"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Universidad Distrital Francisco José de Caldas</w:t>
            </w:r>
          </w:p>
          <w:p w14:paraId="6D9E04A7" w14:textId="77777777" w:rsidR="004F0B22" w:rsidRDefault="00A1558F">
            <w:pPr>
              <w:rPr>
                <w:rFonts w:ascii="Arial" w:eastAsia="Arial" w:hAnsi="Arial" w:cs="Arial"/>
                <w:sz w:val="18"/>
                <w:szCs w:val="18"/>
              </w:rPr>
            </w:pPr>
            <w:r>
              <w:rPr>
                <w:rFonts w:ascii="Arial" w:eastAsia="Arial" w:hAnsi="Arial" w:cs="Arial"/>
                <w:sz w:val="18"/>
                <w:szCs w:val="18"/>
              </w:rPr>
              <w:t>Instituto Distrital de las Artes IDARTES</w:t>
            </w:r>
          </w:p>
          <w:p w14:paraId="62255F98" w14:textId="77777777" w:rsidR="004F0B22" w:rsidRDefault="00A1558F">
            <w:pPr>
              <w:rPr>
                <w:rFonts w:ascii="Arial" w:eastAsia="Arial" w:hAnsi="Arial" w:cs="Arial"/>
                <w:sz w:val="18"/>
                <w:szCs w:val="18"/>
              </w:rPr>
            </w:pPr>
            <w:r>
              <w:rPr>
                <w:rFonts w:ascii="Arial" w:eastAsia="Arial" w:hAnsi="Arial" w:cs="Arial"/>
                <w:sz w:val="18"/>
                <w:szCs w:val="18"/>
              </w:rPr>
              <w:t>Instituto Distrital para la Protección de la Niñez y la Juventud IDIPRON</w:t>
            </w:r>
          </w:p>
        </w:tc>
      </w:tr>
      <w:tr w:rsidR="004F0B22" w14:paraId="46030F56" w14:textId="77777777">
        <w:trPr>
          <w:trHeight w:val="957"/>
        </w:trPr>
        <w:tc>
          <w:tcPr>
            <w:tcW w:w="1147" w:type="dxa"/>
            <w:vMerge/>
            <w:vAlign w:val="center"/>
          </w:tcPr>
          <w:p w14:paraId="4C3DF8A2"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00783A0B"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Entidades estatales internacional</w:t>
            </w:r>
          </w:p>
        </w:tc>
        <w:tc>
          <w:tcPr>
            <w:tcW w:w="4856" w:type="dxa"/>
            <w:vAlign w:val="center"/>
          </w:tcPr>
          <w:p w14:paraId="1F576DA6"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Universidad Nacional Autónoma de México</w:t>
            </w:r>
          </w:p>
          <w:p w14:paraId="78162EE0"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Instituto Pensamiento y Cultura en América Latina IPECAL</w:t>
            </w:r>
            <w:r>
              <w:rPr>
                <w:rFonts w:ascii="Arial" w:eastAsia="Arial" w:hAnsi="Arial" w:cs="Arial"/>
                <w:color w:val="000000"/>
                <w:sz w:val="18"/>
                <w:szCs w:val="18"/>
              </w:rPr>
              <w:br/>
              <w:t>Universidad Nacional de San Martín, Argentina</w:t>
            </w:r>
          </w:p>
          <w:p w14:paraId="06114E36" w14:textId="77777777" w:rsidR="004F0B22" w:rsidRDefault="00A1558F">
            <w:pPr>
              <w:rPr>
                <w:rFonts w:ascii="Arial" w:eastAsia="Arial" w:hAnsi="Arial" w:cs="Arial"/>
                <w:sz w:val="18"/>
                <w:szCs w:val="18"/>
              </w:rPr>
            </w:pPr>
            <w:r>
              <w:rPr>
                <w:rFonts w:ascii="Arial" w:eastAsia="Arial" w:hAnsi="Arial" w:cs="Arial"/>
                <w:sz w:val="18"/>
                <w:szCs w:val="18"/>
              </w:rPr>
              <w:t>Fondo Nacional de Desarrollo de la Educación Peruana FONDEP</w:t>
            </w:r>
          </w:p>
          <w:p w14:paraId="60F22F07" w14:textId="77777777" w:rsidR="004F0B22" w:rsidRDefault="00A1558F">
            <w:pPr>
              <w:rPr>
                <w:rFonts w:ascii="Arial" w:eastAsia="Arial" w:hAnsi="Arial" w:cs="Arial"/>
                <w:sz w:val="18"/>
                <w:szCs w:val="18"/>
              </w:rPr>
            </w:pPr>
            <w:r>
              <w:rPr>
                <w:rFonts w:ascii="Arial" w:eastAsia="Arial" w:hAnsi="Arial" w:cs="Arial"/>
                <w:sz w:val="18"/>
                <w:szCs w:val="18"/>
              </w:rPr>
              <w:t>Programa de las Naciones Unidas para el Desarrollo PNUD</w:t>
            </w:r>
          </w:p>
        </w:tc>
      </w:tr>
      <w:tr w:rsidR="004F0B22" w14:paraId="38E34D96" w14:textId="77777777">
        <w:trPr>
          <w:trHeight w:val="628"/>
        </w:trPr>
        <w:tc>
          <w:tcPr>
            <w:tcW w:w="1147" w:type="dxa"/>
            <w:vMerge/>
            <w:vAlign w:val="center"/>
          </w:tcPr>
          <w:p w14:paraId="7E703061"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30FCE6C9"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Organismos de control</w:t>
            </w:r>
          </w:p>
        </w:tc>
        <w:tc>
          <w:tcPr>
            <w:tcW w:w="4856" w:type="dxa"/>
            <w:vAlign w:val="center"/>
          </w:tcPr>
          <w:p w14:paraId="712E7612"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Procuraduría General de la Nación</w:t>
            </w:r>
          </w:p>
          <w:p w14:paraId="1E749491"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Contraloría General de la República</w:t>
            </w:r>
          </w:p>
          <w:p w14:paraId="7974343F"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Contraloría de Bogotá</w:t>
            </w:r>
          </w:p>
          <w:p w14:paraId="7A055037"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Personería de Bogotá.</w:t>
            </w:r>
          </w:p>
        </w:tc>
      </w:tr>
      <w:tr w:rsidR="004F0B22" w14:paraId="1A01B853" w14:textId="77777777">
        <w:trPr>
          <w:trHeight w:val="344"/>
        </w:trPr>
        <w:tc>
          <w:tcPr>
            <w:tcW w:w="1147" w:type="dxa"/>
            <w:vMerge/>
            <w:vAlign w:val="center"/>
          </w:tcPr>
          <w:p w14:paraId="032433DC"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1EE63386" w14:textId="77777777" w:rsidR="004F0B22" w:rsidRDefault="00A1558F">
            <w:pPr>
              <w:jc w:val="center"/>
              <w:rPr>
                <w:rFonts w:ascii="Arial" w:eastAsia="Arial" w:hAnsi="Arial" w:cs="Arial"/>
                <w:sz w:val="18"/>
                <w:szCs w:val="18"/>
              </w:rPr>
            </w:pPr>
            <w:r>
              <w:rPr>
                <w:rFonts w:ascii="Arial" w:eastAsia="Arial" w:hAnsi="Arial" w:cs="Arial"/>
                <w:sz w:val="18"/>
                <w:szCs w:val="18"/>
              </w:rPr>
              <w:t>Servidores públicos y contratistas</w:t>
            </w:r>
          </w:p>
        </w:tc>
        <w:tc>
          <w:tcPr>
            <w:tcW w:w="4856" w:type="dxa"/>
            <w:vAlign w:val="center"/>
          </w:tcPr>
          <w:p w14:paraId="005362CB" w14:textId="77777777" w:rsidR="004F0B22" w:rsidRDefault="00A1558F">
            <w:pPr>
              <w:rPr>
                <w:rFonts w:ascii="Arial" w:eastAsia="Arial" w:hAnsi="Arial" w:cs="Arial"/>
                <w:sz w:val="18"/>
                <w:szCs w:val="18"/>
              </w:rPr>
            </w:pPr>
            <w:r>
              <w:rPr>
                <w:rFonts w:ascii="Arial" w:eastAsia="Arial" w:hAnsi="Arial" w:cs="Arial"/>
                <w:sz w:val="18"/>
                <w:szCs w:val="18"/>
              </w:rPr>
              <w:t>Servidores públicos y contratistas del IDEP</w:t>
            </w:r>
          </w:p>
        </w:tc>
      </w:tr>
      <w:tr w:rsidR="004F0B22" w14:paraId="7296E54E" w14:textId="77777777">
        <w:trPr>
          <w:trHeight w:val="770"/>
        </w:trPr>
        <w:tc>
          <w:tcPr>
            <w:tcW w:w="1147" w:type="dxa"/>
            <w:vMerge w:val="restart"/>
            <w:vAlign w:val="center"/>
          </w:tcPr>
          <w:p w14:paraId="4F0912EF"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Partes interesadas</w:t>
            </w:r>
          </w:p>
        </w:tc>
        <w:tc>
          <w:tcPr>
            <w:tcW w:w="2776" w:type="dxa"/>
            <w:vAlign w:val="center"/>
          </w:tcPr>
          <w:p w14:paraId="2A28274F"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Personas interesadas</w:t>
            </w:r>
          </w:p>
        </w:tc>
        <w:tc>
          <w:tcPr>
            <w:tcW w:w="4856" w:type="dxa"/>
            <w:vAlign w:val="center"/>
          </w:tcPr>
          <w:p w14:paraId="6178CE80"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Ciudadanos</w:t>
            </w:r>
          </w:p>
        </w:tc>
      </w:tr>
      <w:tr w:rsidR="004F0B22" w14:paraId="3C5359A9" w14:textId="77777777">
        <w:trPr>
          <w:trHeight w:val="869"/>
        </w:trPr>
        <w:tc>
          <w:tcPr>
            <w:tcW w:w="1147" w:type="dxa"/>
            <w:vMerge/>
            <w:vAlign w:val="center"/>
          </w:tcPr>
          <w:p w14:paraId="21E7D541"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55ECD217"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Organizaciones no gubernamentales</w:t>
            </w:r>
          </w:p>
        </w:tc>
        <w:tc>
          <w:tcPr>
            <w:tcW w:w="4856" w:type="dxa"/>
            <w:vAlign w:val="center"/>
          </w:tcPr>
          <w:p w14:paraId="79448E06"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Avance la Ciencia y la tecnología</w:t>
            </w:r>
          </w:p>
          <w:p w14:paraId="56097BEE"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Centro de investigación y educación popular CINEP</w:t>
            </w:r>
          </w:p>
          <w:p w14:paraId="44E44E20"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Consejo Latinoamericano de Ciencias Sociales CLACSO</w:t>
            </w:r>
          </w:p>
          <w:p w14:paraId="0595F45A"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Organización de Estados Iberoamericanos OEI</w:t>
            </w:r>
          </w:p>
          <w:p w14:paraId="64CBC230" w14:textId="77777777" w:rsidR="004F0B22" w:rsidRDefault="00A1558F">
            <w:pPr>
              <w:rPr>
                <w:rFonts w:ascii="Arial" w:eastAsia="Arial" w:hAnsi="Arial" w:cs="Arial"/>
                <w:color w:val="000000"/>
                <w:sz w:val="18"/>
                <w:szCs w:val="18"/>
              </w:rPr>
            </w:pPr>
            <w:r>
              <w:rPr>
                <w:rFonts w:ascii="Arial" w:eastAsia="Arial" w:hAnsi="Arial" w:cs="Arial"/>
                <w:color w:val="000000"/>
                <w:sz w:val="18"/>
                <w:szCs w:val="18"/>
              </w:rPr>
              <w:t>UNICEF</w:t>
            </w:r>
          </w:p>
          <w:p w14:paraId="77E58CB1" w14:textId="77777777" w:rsidR="004F0B22" w:rsidRDefault="00A1558F">
            <w:pPr>
              <w:rPr>
                <w:rFonts w:ascii="Arial" w:eastAsia="Arial" w:hAnsi="Arial" w:cs="Arial"/>
                <w:sz w:val="18"/>
                <w:szCs w:val="18"/>
              </w:rPr>
            </w:pPr>
            <w:r>
              <w:rPr>
                <w:rFonts w:ascii="Arial" w:eastAsia="Arial" w:hAnsi="Arial" w:cs="Arial"/>
                <w:sz w:val="18"/>
                <w:szCs w:val="18"/>
              </w:rPr>
              <w:t xml:space="preserve">Editorial Magisterio </w:t>
            </w:r>
          </w:p>
        </w:tc>
      </w:tr>
      <w:tr w:rsidR="004F0B22" w14:paraId="0AD2ABC1" w14:textId="77777777">
        <w:trPr>
          <w:trHeight w:val="617"/>
        </w:trPr>
        <w:tc>
          <w:tcPr>
            <w:tcW w:w="1147" w:type="dxa"/>
            <w:vMerge/>
            <w:vAlign w:val="center"/>
          </w:tcPr>
          <w:p w14:paraId="64A38FDE" w14:textId="77777777" w:rsidR="004F0B22" w:rsidRDefault="004F0B2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776" w:type="dxa"/>
            <w:vAlign w:val="center"/>
          </w:tcPr>
          <w:p w14:paraId="71D331EE" w14:textId="77777777" w:rsidR="004F0B22" w:rsidRDefault="00A1558F">
            <w:pPr>
              <w:jc w:val="center"/>
              <w:rPr>
                <w:rFonts w:ascii="Arial" w:eastAsia="Arial" w:hAnsi="Arial" w:cs="Arial"/>
                <w:color w:val="000000"/>
                <w:sz w:val="18"/>
                <w:szCs w:val="18"/>
              </w:rPr>
            </w:pPr>
            <w:r>
              <w:rPr>
                <w:rFonts w:ascii="Arial" w:eastAsia="Arial" w:hAnsi="Arial" w:cs="Arial"/>
                <w:color w:val="000000"/>
                <w:sz w:val="18"/>
                <w:szCs w:val="18"/>
              </w:rPr>
              <w:t>Medios de comunicación, prensa, radio, televisión nacional y regional</w:t>
            </w:r>
          </w:p>
        </w:tc>
        <w:tc>
          <w:tcPr>
            <w:tcW w:w="4856" w:type="dxa"/>
            <w:vAlign w:val="center"/>
          </w:tcPr>
          <w:p w14:paraId="4E2F6215" w14:textId="4AF06959" w:rsidR="004F0B22" w:rsidRDefault="00A1558F">
            <w:pPr>
              <w:rPr>
                <w:rFonts w:ascii="Arial" w:eastAsia="Arial" w:hAnsi="Arial" w:cs="Arial"/>
                <w:color w:val="000000"/>
                <w:sz w:val="18"/>
                <w:szCs w:val="18"/>
              </w:rPr>
            </w:pPr>
            <w:r>
              <w:rPr>
                <w:rFonts w:ascii="Arial" w:eastAsia="Arial" w:hAnsi="Arial" w:cs="Arial"/>
                <w:color w:val="000000"/>
                <w:sz w:val="18"/>
                <w:szCs w:val="18"/>
              </w:rPr>
              <w:t>Ciudadanos en Redes sociales (Facebook, Twitter, YouTube e Instagram)</w:t>
            </w:r>
          </w:p>
        </w:tc>
      </w:tr>
    </w:tbl>
    <w:p w14:paraId="4F13C2B6" w14:textId="77777777" w:rsidR="004F0B22" w:rsidRDefault="00A1558F">
      <w:pPr>
        <w:pBdr>
          <w:top w:val="nil"/>
          <w:left w:val="nil"/>
          <w:bottom w:val="nil"/>
          <w:right w:val="nil"/>
          <w:between w:val="nil"/>
        </w:pBdr>
        <w:spacing w:after="0" w:line="240" w:lineRule="auto"/>
        <w:jc w:val="right"/>
        <w:rPr>
          <w:rFonts w:ascii="Arial" w:eastAsia="Arial" w:hAnsi="Arial" w:cs="Arial"/>
          <w:color w:val="000000"/>
          <w:sz w:val="18"/>
          <w:szCs w:val="18"/>
        </w:rPr>
      </w:pPr>
      <w:bookmarkStart w:id="4" w:name="_Hlk67514171"/>
      <w:r>
        <w:rPr>
          <w:rFonts w:ascii="Arial" w:eastAsia="Arial" w:hAnsi="Arial" w:cs="Arial"/>
          <w:color w:val="000000"/>
          <w:sz w:val="18"/>
          <w:szCs w:val="18"/>
        </w:rPr>
        <w:t>Fuente: Documento Grupos de valor, interés y partes interesadas – Proceso Atención al Ciudadano</w:t>
      </w:r>
    </w:p>
    <w:p w14:paraId="4421916A" w14:textId="77777777" w:rsidR="004F0B22" w:rsidRDefault="00A1558F" w:rsidP="00D84AD4">
      <w:pPr>
        <w:pStyle w:val="Ttulo1"/>
        <w:numPr>
          <w:ilvl w:val="0"/>
          <w:numId w:val="12"/>
        </w:numPr>
        <w:jc w:val="center"/>
        <w:rPr>
          <w:rFonts w:ascii="Arial" w:eastAsia="Arial" w:hAnsi="Arial" w:cs="Arial"/>
          <w:color w:val="000000"/>
          <w:sz w:val="24"/>
          <w:szCs w:val="24"/>
        </w:rPr>
      </w:pPr>
      <w:bookmarkStart w:id="5" w:name="_Toc78484158"/>
      <w:bookmarkEnd w:id="4"/>
      <w:r w:rsidRPr="00D84AD4">
        <w:rPr>
          <w:rFonts w:ascii="Arial" w:eastAsia="Arial" w:hAnsi="Arial" w:cs="Arial"/>
          <w:color w:val="000000"/>
          <w:sz w:val="24"/>
          <w:szCs w:val="24"/>
        </w:rPr>
        <w:t>Mecanismos de participación</w:t>
      </w:r>
      <w:r>
        <w:rPr>
          <w:rFonts w:ascii="Arial" w:eastAsia="Arial" w:hAnsi="Arial" w:cs="Arial"/>
          <w:color w:val="000000"/>
          <w:sz w:val="24"/>
          <w:szCs w:val="24"/>
        </w:rPr>
        <w:t xml:space="preserve"> ciudadana</w:t>
      </w:r>
      <w:bookmarkEnd w:id="5"/>
    </w:p>
    <w:p w14:paraId="56D46C6B" w14:textId="77777777" w:rsidR="004F0B22" w:rsidRDefault="004F0B22">
      <w:pPr>
        <w:jc w:val="both"/>
        <w:rPr>
          <w:rFonts w:ascii="Arial" w:eastAsia="Arial" w:hAnsi="Arial" w:cs="Arial"/>
          <w:color w:val="000000"/>
        </w:rPr>
      </w:pPr>
    </w:p>
    <w:p w14:paraId="2E5027B4" w14:textId="77777777" w:rsidR="004F0B22" w:rsidRDefault="00A1558F">
      <w:pPr>
        <w:jc w:val="both"/>
        <w:rPr>
          <w:rFonts w:ascii="Arial" w:eastAsia="Arial" w:hAnsi="Arial" w:cs="Arial"/>
          <w:color w:val="000000"/>
        </w:rPr>
      </w:pPr>
      <w:r>
        <w:rPr>
          <w:rFonts w:ascii="Arial" w:eastAsia="Arial" w:hAnsi="Arial" w:cs="Arial"/>
          <w:color w:val="000000"/>
        </w:rPr>
        <w:t>Con el fin de proteger los derechos fundamentales consagrados en la Constitución Política Nacional, el IDEP pone a disposición de los grupos de valor, grupos de interés y partes interesadas los siguientes mecanismos de participación:</w:t>
      </w:r>
    </w:p>
    <w:p w14:paraId="540FEE45"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Acción de cumplimiento: recurso popular mediante el cual una persona natural o jurídica puede acudir ante la autoridad competente (legislativa, administrativa, judicial u organismo de control) para hacer efectivo el cumplimiento de una ley o acto administrativo (Art. 87 de la CPC, reglamentado mediante la Ley 393 de 1997).</w:t>
      </w:r>
    </w:p>
    <w:p w14:paraId="0234AAA8"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39839D7D"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Acción de tutela: mecanismo que le permite al ciudadano reclamar el reconocimiento de sus derechos. Este mecanismo lo ejerce el ciudadano ante un juez para la protección inmediata de sus derechos. Toda persona tiene derecho a interponer una acción de tutela para reclamar ante los jueces en todo momento y lugar la protección inmediata de sus derechos constitucionales que resulten vulnerados o amenazados por la acción u omisión de cualquier autoridad pública o de particulares. (Art. 86 de la Constitución Política de Colombia - CPC).</w:t>
      </w:r>
    </w:p>
    <w:p w14:paraId="093D8F92"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19B97F46"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Buzón de sugerencias: mecanismo que le permite al ciudadano opinar acerca de la gestión de la Entidad</w:t>
      </w:r>
    </w:p>
    <w:p w14:paraId="7C5472D9" w14:textId="77777777" w:rsidR="004F0B22" w:rsidRDefault="004F0B22">
      <w:pPr>
        <w:pBdr>
          <w:top w:val="nil"/>
          <w:left w:val="nil"/>
          <w:bottom w:val="nil"/>
          <w:right w:val="nil"/>
          <w:between w:val="nil"/>
        </w:pBdr>
        <w:spacing w:after="0"/>
        <w:ind w:left="720"/>
        <w:rPr>
          <w:rFonts w:ascii="Arial" w:eastAsia="Arial" w:hAnsi="Arial" w:cs="Arial"/>
          <w:color w:val="000000"/>
        </w:rPr>
      </w:pPr>
    </w:p>
    <w:p w14:paraId="4EC6E78A"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Derecho de petición: es una garantía individual de orden constitucional, que tienen todas las personas para dirigirse a las autoridades públicas o particulares que prestan un servicio público o realizan funciones de autoridad y plantear sus inquietudes con el fin de obtener una pronta respuesta, que debe brindar soluciones de fondo, por motivos de interés general o particular y a obtener pronta resolución</w:t>
      </w:r>
    </w:p>
    <w:p w14:paraId="3FAD8AF3"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7FB862BE"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Consulta: Solicitud por medio de la cual se busca someter a consideración de la Entidad aspectos en relación con las materias a su cargo. Los conceptos que se emiten en respuesta a la consulta no comprometen la responsabilidad de la Entidad, ni son de obligatorio cumplimiento o ejecución y carecen de fuerza vinculante</w:t>
      </w:r>
    </w:p>
    <w:p w14:paraId="5FB10463"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2502436D"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Queja: manifestación de protesta, censura, descontento o inconformidad que formula un ciudadano en relación a la conducta presuntamente irregular realizada por uno o varios servidores públicos en desarrollo de sus funciones.</w:t>
      </w:r>
    </w:p>
    <w:p w14:paraId="62E170EE"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7DB64D79"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Reclamo: manifestación mediante la cual se pone en conocimiento de las autoridades la suspensión injustificada o la prestación deficiente de un servicio</w:t>
      </w:r>
    </w:p>
    <w:p w14:paraId="55C71431" w14:textId="77777777" w:rsidR="004F0B22" w:rsidRDefault="004F0B22">
      <w:pPr>
        <w:pBdr>
          <w:top w:val="nil"/>
          <w:left w:val="nil"/>
          <w:bottom w:val="nil"/>
          <w:right w:val="nil"/>
          <w:between w:val="nil"/>
        </w:pBdr>
        <w:spacing w:after="0"/>
        <w:ind w:left="720"/>
        <w:rPr>
          <w:rFonts w:ascii="Arial" w:eastAsia="Arial" w:hAnsi="Arial" w:cs="Arial"/>
          <w:color w:val="000000"/>
        </w:rPr>
      </w:pPr>
    </w:p>
    <w:p w14:paraId="515E71BE"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Habeas data: mecanismo de defensa judicial que tiene todo ciudadano para defender el derecho al buen nombre e imagen, al permitírsele conocer, actualizar y rectificar la información que sobre él se registre en bancos de datos y archivos de entidades públicas y privadas.</w:t>
      </w:r>
    </w:p>
    <w:p w14:paraId="2F3E6CFA"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08E77C54"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Solicitud de información: mecanismo que le permite al ciudadano solicitar a las autoridades las acciones realizadas frente a un caso específico, entregar información general sobre la entidad, expedir copias o facilitar el acceso a la documentación que reposa en la entidad.</w:t>
      </w:r>
    </w:p>
    <w:p w14:paraId="33995D43" w14:textId="77777777" w:rsidR="004F0B22" w:rsidRDefault="004F0B22">
      <w:pPr>
        <w:pBdr>
          <w:top w:val="nil"/>
          <w:left w:val="nil"/>
          <w:bottom w:val="nil"/>
          <w:right w:val="nil"/>
          <w:between w:val="nil"/>
        </w:pBdr>
        <w:spacing w:after="0" w:line="240" w:lineRule="auto"/>
        <w:ind w:left="720"/>
        <w:jc w:val="both"/>
        <w:rPr>
          <w:rFonts w:ascii="Arial" w:eastAsia="Arial" w:hAnsi="Arial" w:cs="Arial"/>
          <w:color w:val="000000"/>
        </w:rPr>
      </w:pPr>
    </w:p>
    <w:p w14:paraId="1D9B9667" w14:textId="77777777" w:rsidR="004F0B22" w:rsidRDefault="00A1558F">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Veedurías ciudadanas: mecanismo que permite a los ciudadanos de manera organizada, ejercer vigilancia sobre el proceso de la gestión pública, así como la convocatoria de una entidad encargada de la ejecución de un programa, proyecto, contrato o de la prestación de un servicio</w:t>
      </w:r>
    </w:p>
    <w:p w14:paraId="74E5B6B2" w14:textId="77777777" w:rsidR="004F0B22" w:rsidRDefault="004F0B22">
      <w:pPr>
        <w:pBdr>
          <w:top w:val="nil"/>
          <w:left w:val="nil"/>
          <w:bottom w:val="nil"/>
          <w:right w:val="nil"/>
          <w:between w:val="nil"/>
        </w:pBdr>
        <w:spacing w:after="0" w:line="240" w:lineRule="auto"/>
        <w:ind w:left="720"/>
        <w:jc w:val="both"/>
        <w:rPr>
          <w:rFonts w:ascii="Arial" w:eastAsia="Arial" w:hAnsi="Arial" w:cs="Arial"/>
          <w:color w:val="000000"/>
        </w:rPr>
      </w:pPr>
    </w:p>
    <w:p w14:paraId="2B9EBD3B" w14:textId="77777777" w:rsidR="004F0B22" w:rsidRDefault="00A1558F">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Audiencia pública de rendición de cuentas: un mecanismo de participación que permite a los ciudadanos ejercer su derecho de control social a la gestión pública.</w:t>
      </w:r>
    </w:p>
    <w:p w14:paraId="03CE4FF0" w14:textId="77777777" w:rsidR="004F0B22" w:rsidRDefault="004F0B22">
      <w:pPr>
        <w:pBdr>
          <w:top w:val="nil"/>
          <w:left w:val="nil"/>
          <w:bottom w:val="nil"/>
          <w:right w:val="nil"/>
          <w:between w:val="nil"/>
        </w:pBdr>
        <w:spacing w:after="0" w:line="240" w:lineRule="auto"/>
        <w:ind w:left="720"/>
        <w:jc w:val="both"/>
        <w:rPr>
          <w:rFonts w:ascii="Arial" w:eastAsia="Arial" w:hAnsi="Arial" w:cs="Arial"/>
          <w:color w:val="000000"/>
        </w:rPr>
      </w:pPr>
    </w:p>
    <w:p w14:paraId="1CDD52F3" w14:textId="77777777" w:rsidR="004F0B22" w:rsidRDefault="00A1558F">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Foros virtuales: centros de discusión en línea acerca de un tema en particular, que concentra opiniones de muchas personas de distintos lugares, en forma asincrónica con el propósito de incentivar la participación de la comunidad</w:t>
      </w:r>
    </w:p>
    <w:p w14:paraId="71C406EC"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084A72FD" w14:textId="77777777" w:rsidR="004F0B22" w:rsidRDefault="00A1558F">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Canales de atención al ciudadano: Medios con los que cuenta el Instituto para tener una interacción directa con el ciudadano de manera presencial, virtual y telefónica.</w:t>
      </w:r>
    </w:p>
    <w:p w14:paraId="2B2A1314"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082A9E77" w14:textId="77777777" w:rsidR="004F0B22" w:rsidRDefault="00A1558F">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Eventos académicos: Espacios presenciales que abre el IDEP con el fin de comunicar, socializar, divulgar, apropiar y trabajar las Investigaciones y desarrollos pedagógicos que se realizan en el instituto o los trabajos de los docentes y directivos docentes.</w:t>
      </w:r>
    </w:p>
    <w:p w14:paraId="660DF78C" w14:textId="77777777" w:rsidR="004F0B22" w:rsidRDefault="004F0B22">
      <w:pPr>
        <w:pBdr>
          <w:top w:val="nil"/>
          <w:left w:val="nil"/>
          <w:bottom w:val="nil"/>
          <w:right w:val="nil"/>
          <w:between w:val="nil"/>
        </w:pBdr>
        <w:spacing w:after="0"/>
        <w:ind w:left="720"/>
        <w:jc w:val="both"/>
        <w:rPr>
          <w:rFonts w:ascii="Arial" w:eastAsia="Arial" w:hAnsi="Arial" w:cs="Arial"/>
          <w:b/>
          <w:color w:val="000000"/>
        </w:rPr>
      </w:pPr>
    </w:p>
    <w:p w14:paraId="40DE982A" w14:textId="77777777" w:rsidR="004F0B22" w:rsidRPr="00D84AD4" w:rsidRDefault="00A1558F" w:rsidP="00D84AD4">
      <w:pPr>
        <w:pStyle w:val="Ttulo1"/>
        <w:numPr>
          <w:ilvl w:val="0"/>
          <w:numId w:val="12"/>
        </w:numPr>
        <w:jc w:val="center"/>
        <w:rPr>
          <w:rFonts w:ascii="Arial" w:eastAsia="Arial" w:hAnsi="Arial" w:cs="Arial"/>
          <w:color w:val="000000"/>
          <w:sz w:val="24"/>
          <w:szCs w:val="24"/>
        </w:rPr>
      </w:pPr>
      <w:bookmarkStart w:id="6" w:name="_Toc78484159"/>
      <w:r w:rsidRPr="00D84AD4">
        <w:rPr>
          <w:rFonts w:ascii="Arial" w:eastAsia="Arial" w:hAnsi="Arial" w:cs="Arial"/>
          <w:color w:val="000000"/>
          <w:sz w:val="24"/>
          <w:szCs w:val="24"/>
        </w:rPr>
        <w:t>Escenarios de participación ciudadana</w:t>
      </w:r>
      <w:bookmarkEnd w:id="6"/>
    </w:p>
    <w:p w14:paraId="36806916" w14:textId="77777777" w:rsidR="004F0B22" w:rsidRDefault="004F0B22">
      <w:pPr>
        <w:pBdr>
          <w:top w:val="nil"/>
          <w:left w:val="nil"/>
          <w:bottom w:val="nil"/>
          <w:right w:val="nil"/>
          <w:between w:val="nil"/>
        </w:pBdr>
        <w:spacing w:after="0"/>
        <w:ind w:left="720"/>
        <w:rPr>
          <w:rFonts w:ascii="Arial" w:eastAsia="Arial" w:hAnsi="Arial" w:cs="Arial"/>
          <w:b/>
          <w:color w:val="000000"/>
        </w:rPr>
      </w:pPr>
    </w:p>
    <w:p w14:paraId="774C450F" w14:textId="77777777" w:rsidR="004F0B22" w:rsidRDefault="00A1558F">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Contáctenos, líneas telefónicas y correos electrónicos: Con el fin de recibir las inquietudes de la ciudadanía se disponen espacios de contacto en el sitio web institucional, así como de líneas de comunicación directa con los servidores públicos del Instituto que podrán ser consultados permanentemente y en los que se brindará orientación personalizada.</w:t>
      </w:r>
      <w:r>
        <w:rPr>
          <w:rFonts w:ascii="Arial" w:eastAsia="Arial" w:hAnsi="Arial" w:cs="Arial"/>
          <w:color w:val="000000"/>
        </w:rPr>
        <w:tab/>
      </w:r>
    </w:p>
    <w:p w14:paraId="44024902" w14:textId="77777777" w:rsidR="004F0B22" w:rsidRDefault="004F0B22">
      <w:pPr>
        <w:pBdr>
          <w:top w:val="nil"/>
          <w:left w:val="nil"/>
          <w:bottom w:val="nil"/>
          <w:right w:val="nil"/>
          <w:between w:val="nil"/>
        </w:pBdr>
        <w:spacing w:after="0" w:line="240" w:lineRule="auto"/>
        <w:ind w:left="720"/>
        <w:jc w:val="both"/>
        <w:rPr>
          <w:rFonts w:ascii="Arial" w:eastAsia="Arial" w:hAnsi="Arial" w:cs="Arial"/>
          <w:color w:val="000000"/>
        </w:rPr>
      </w:pPr>
    </w:p>
    <w:p w14:paraId="26B7B59C" w14:textId="77777777" w:rsidR="004F0B22" w:rsidRDefault="00A1558F">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Bogotá te Escucha y Buzón de sugerencia: El sistema Distrital Bogotá te Escucha es una herramienta virtual que permite a la ciudadanía registrar quejas, reclamos, sugerencias, felicitaciones, solicitudes de información, realizar consultas, solicitudes de copias o denunciar actos de corrupción, a través del link: </w:t>
      </w:r>
      <w:hyperlink r:id="rId10">
        <w:r>
          <w:rPr>
            <w:rFonts w:ascii="Arial" w:eastAsia="Arial" w:hAnsi="Arial" w:cs="Arial"/>
            <w:color w:val="0000FF"/>
            <w:u w:val="single"/>
          </w:rPr>
          <w:t>http://www.bogota.gov.co/sdqs</w:t>
        </w:r>
      </w:hyperlink>
      <w:r>
        <w:rPr>
          <w:rFonts w:ascii="Arial" w:eastAsia="Arial" w:hAnsi="Arial" w:cs="Arial"/>
          <w:color w:val="0000FF"/>
        </w:rPr>
        <w:t xml:space="preserve"> </w:t>
      </w:r>
      <w:r>
        <w:rPr>
          <w:rFonts w:ascii="Arial" w:eastAsia="Arial" w:hAnsi="Arial" w:cs="Arial"/>
          <w:color w:val="000000"/>
        </w:rPr>
        <w:t xml:space="preserve">o en el correo electrónico </w:t>
      </w:r>
      <w:hyperlink r:id="rId11">
        <w:r>
          <w:rPr>
            <w:rFonts w:ascii="Arial" w:eastAsia="Arial" w:hAnsi="Arial" w:cs="Arial"/>
            <w:color w:val="0000FF"/>
            <w:u w:val="single"/>
          </w:rPr>
          <w:t>denunciacorrupcion@idep.edu.co</w:t>
        </w:r>
      </w:hyperlink>
      <w:r>
        <w:rPr>
          <w:rFonts w:ascii="Arial" w:eastAsia="Arial" w:hAnsi="Arial" w:cs="Arial"/>
          <w:color w:val="000000"/>
        </w:rPr>
        <w:t>. Por su parte, el ciudadano que visite nuestras instalaciones tiene a su disposición en la ventanilla de correspondencia el buzón de sugerencias en el cual presenta propuestas para incidir o mejorar un proceso cuyo objeto está relacionado con la prestación de un servicio o el cumplimiento de la función pública inherente a la entidad.</w:t>
      </w:r>
    </w:p>
    <w:p w14:paraId="70BEDA04" w14:textId="77777777" w:rsidR="004F0B22" w:rsidRDefault="004F0B22">
      <w:pPr>
        <w:pBdr>
          <w:top w:val="nil"/>
          <w:left w:val="nil"/>
          <w:bottom w:val="nil"/>
          <w:right w:val="nil"/>
          <w:between w:val="nil"/>
        </w:pBdr>
        <w:spacing w:after="0"/>
        <w:ind w:left="720"/>
        <w:rPr>
          <w:rFonts w:ascii="Arial" w:eastAsia="Arial" w:hAnsi="Arial" w:cs="Arial"/>
          <w:color w:val="000000"/>
        </w:rPr>
      </w:pPr>
    </w:p>
    <w:p w14:paraId="64BEBC12" w14:textId="77777777" w:rsidR="004F0B22" w:rsidRDefault="00A1558F">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Encuestas de satisfacción e identificación de necesidades y expectativas de los grupos de valor y evaluación de eventos: Para conocer la percepción de los usuarios en los diferentes productos y servicios que ofrece el IDEP a través de sus diferentes actividades académicas desarrolladas durante la vigencia, el equipo de trabajo aplica las encuestas de satisfacción y evaluación de eventos, consolida los resultados y los presenta a los servidores públicos de la entidad y a la comunidad en general fortaleciendo así las actividades académicas del IDEP y estableciendo acciones de mejora en los casos que se requieran. De igual manera, se aplican a los grupos de valor encuestas de satisfacción de la prestación del servicio del Centro de documentación del IDEP, la postulación de artículos a la Revista Educación y Ciudad y la atención de las peticiones, quejas y reclamos de los grupos de valor, grupos de interés y partes interesadas. La información recolectada a través de estos instrumentos, se consolida semestralmente y se presenta a los directivos para así </w:t>
      </w:r>
      <w:r>
        <w:rPr>
          <w:rFonts w:ascii="Arial" w:eastAsia="Arial" w:hAnsi="Arial" w:cs="Arial"/>
          <w:color w:val="000000"/>
        </w:rPr>
        <w:lastRenderedPageBreak/>
        <w:t xml:space="preserve">tomar acciones de mejora frente a los temas identificados como resultado del análisis de la información. </w:t>
      </w:r>
    </w:p>
    <w:p w14:paraId="0441D8AF" w14:textId="77777777" w:rsidR="004F0B22" w:rsidRDefault="004F0B22">
      <w:pPr>
        <w:pBdr>
          <w:top w:val="nil"/>
          <w:left w:val="nil"/>
          <w:bottom w:val="nil"/>
          <w:right w:val="nil"/>
          <w:between w:val="nil"/>
        </w:pBdr>
        <w:spacing w:after="0" w:line="240" w:lineRule="auto"/>
        <w:ind w:left="720"/>
        <w:jc w:val="both"/>
        <w:rPr>
          <w:rFonts w:ascii="Arial" w:eastAsia="Arial" w:hAnsi="Arial" w:cs="Arial"/>
          <w:color w:val="000000"/>
        </w:rPr>
      </w:pPr>
    </w:p>
    <w:p w14:paraId="6D225264" w14:textId="77777777" w:rsidR="004F0B22" w:rsidRDefault="00A1558F">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Adicionalmente, se realiza de manera anual el envío masivo de encuestas de satisfacción de la prestación de servicios a las bases de datos del IDEP en la cual se encuentran los grupos de valor, grupos de interés y partes interesadas. Los informes de los resultados de las encuestas aplicadas se encuentran publicados en la página web institucional en el siguiente link: http://www.idep.edu.co/?q=content/mecanismos-de-participaci%C3%B3n-ciudadana</w:t>
      </w:r>
    </w:p>
    <w:p w14:paraId="58BFB598" w14:textId="77777777" w:rsidR="004F0B22" w:rsidRDefault="004F0B22">
      <w:pPr>
        <w:pBdr>
          <w:top w:val="nil"/>
          <w:left w:val="nil"/>
          <w:bottom w:val="nil"/>
          <w:right w:val="nil"/>
          <w:between w:val="nil"/>
        </w:pBdr>
        <w:spacing w:after="0"/>
        <w:ind w:left="720"/>
        <w:rPr>
          <w:rFonts w:ascii="Arial" w:eastAsia="Arial" w:hAnsi="Arial" w:cs="Arial"/>
          <w:color w:val="000000"/>
        </w:rPr>
      </w:pPr>
    </w:p>
    <w:p w14:paraId="4DA67E61" w14:textId="77777777" w:rsidR="004F0B22" w:rsidRDefault="00A1558F">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Presenciales: El IDEP desarrolla estrategias de divulgación y socialización de sus investigaciones y desarrollos pedagógicos donde informa los resultados de la gestión realizada durante lo corrido del año</w:t>
      </w:r>
    </w:p>
    <w:p w14:paraId="074B3A3D" w14:textId="77777777" w:rsidR="004F0B22" w:rsidRDefault="004F0B22">
      <w:pPr>
        <w:pBdr>
          <w:top w:val="nil"/>
          <w:left w:val="nil"/>
          <w:bottom w:val="nil"/>
          <w:right w:val="nil"/>
          <w:between w:val="nil"/>
        </w:pBdr>
        <w:spacing w:after="0"/>
        <w:ind w:left="720"/>
        <w:rPr>
          <w:rFonts w:ascii="Arial" w:eastAsia="Arial" w:hAnsi="Arial" w:cs="Arial"/>
          <w:color w:val="000000"/>
        </w:rPr>
      </w:pPr>
    </w:p>
    <w:p w14:paraId="6C05F852" w14:textId="77777777" w:rsidR="004F0B22" w:rsidRDefault="00A1558F">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Foros Virtuales: Mecanismos dispuestos </w:t>
      </w:r>
      <w:r>
        <w:rPr>
          <w:rFonts w:ascii="Arial" w:eastAsia="Arial" w:hAnsi="Arial" w:cs="Arial"/>
        </w:rPr>
        <w:t>por el Instituto</w:t>
      </w:r>
      <w:r>
        <w:rPr>
          <w:rFonts w:ascii="Arial" w:eastAsia="Arial" w:hAnsi="Arial" w:cs="Arial"/>
          <w:color w:val="000000"/>
        </w:rPr>
        <w:t xml:space="preserve"> con el fin de interactuar con sus grupos de valor, interés y partes interesadas en relación con un tema en particular, a través de su página web.</w:t>
      </w:r>
    </w:p>
    <w:p w14:paraId="3C144A8A" w14:textId="77777777" w:rsidR="004F0B22" w:rsidRDefault="004F0B22">
      <w:pPr>
        <w:pBdr>
          <w:top w:val="nil"/>
          <w:left w:val="nil"/>
          <w:bottom w:val="nil"/>
          <w:right w:val="nil"/>
          <w:between w:val="nil"/>
        </w:pBdr>
        <w:spacing w:after="0"/>
        <w:ind w:left="720"/>
        <w:rPr>
          <w:rFonts w:ascii="Arial" w:eastAsia="Arial" w:hAnsi="Arial" w:cs="Arial"/>
          <w:color w:val="000000"/>
        </w:rPr>
      </w:pPr>
    </w:p>
    <w:p w14:paraId="717C6792" w14:textId="77777777" w:rsidR="004F0B22" w:rsidRDefault="00A1558F">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Virtual: En la página institucional del IDEP se publican los instrumentos de planeación como el Plan de acción y el Plan anticorrupción y de atención al ciudadano para cada vigencia, con el fin formular la planeación institucional y poner a disposición de la ciudadanía los temas allí propuestos por la entidad. De esta manera, se busca hacer partícipes a todos los grupos de valor del Instituto. En el link de transparencia y acceso a la información pública se encuentran los instrumentos mencionados </w:t>
      </w:r>
    </w:p>
    <w:p w14:paraId="4C9E4B44" w14:textId="77777777" w:rsidR="004F0B22" w:rsidRDefault="00A1558F">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(http://www.idep.edu.co/?q=content/transparencia-y-acceso-la-informaci%C3%B3n-p%C3%BAblica-idep)) </w:t>
      </w:r>
    </w:p>
    <w:p w14:paraId="6FBA5A06" w14:textId="77777777" w:rsidR="004F0B22" w:rsidRDefault="004F0B22">
      <w:pPr>
        <w:pBdr>
          <w:top w:val="nil"/>
          <w:left w:val="nil"/>
          <w:bottom w:val="nil"/>
          <w:right w:val="nil"/>
          <w:between w:val="nil"/>
        </w:pBdr>
        <w:spacing w:after="0" w:line="240" w:lineRule="auto"/>
        <w:ind w:left="720"/>
        <w:jc w:val="both"/>
        <w:rPr>
          <w:rFonts w:ascii="Arial" w:eastAsia="Arial" w:hAnsi="Arial" w:cs="Arial"/>
          <w:b/>
          <w:color w:val="000000"/>
        </w:rPr>
      </w:pPr>
    </w:p>
    <w:p w14:paraId="5B1C8EB7" w14:textId="77777777" w:rsidR="004F0B22" w:rsidRPr="00D84AD4" w:rsidRDefault="00A1558F" w:rsidP="00D84AD4">
      <w:pPr>
        <w:pStyle w:val="Ttulo1"/>
        <w:numPr>
          <w:ilvl w:val="0"/>
          <w:numId w:val="12"/>
        </w:numPr>
        <w:jc w:val="center"/>
        <w:rPr>
          <w:rFonts w:ascii="Arial" w:eastAsia="Arial" w:hAnsi="Arial" w:cs="Arial"/>
          <w:color w:val="000000"/>
          <w:sz w:val="24"/>
          <w:szCs w:val="24"/>
        </w:rPr>
      </w:pPr>
      <w:bookmarkStart w:id="7" w:name="_Toc78484160"/>
      <w:r w:rsidRPr="00D84AD4">
        <w:rPr>
          <w:rFonts w:ascii="Arial" w:eastAsia="Arial" w:hAnsi="Arial" w:cs="Arial"/>
          <w:color w:val="000000"/>
          <w:sz w:val="24"/>
          <w:szCs w:val="24"/>
        </w:rPr>
        <w:t>Espacios y estrategias de difusión de información:</w:t>
      </w:r>
      <w:bookmarkEnd w:id="7"/>
    </w:p>
    <w:p w14:paraId="719BEA1B" w14:textId="77777777" w:rsidR="004F0B22" w:rsidRDefault="004F0B22">
      <w:pPr>
        <w:pBdr>
          <w:top w:val="nil"/>
          <w:left w:val="nil"/>
          <w:bottom w:val="nil"/>
          <w:right w:val="nil"/>
          <w:between w:val="nil"/>
        </w:pBdr>
        <w:spacing w:after="0" w:line="240" w:lineRule="auto"/>
        <w:ind w:left="720"/>
        <w:jc w:val="both"/>
        <w:rPr>
          <w:rFonts w:ascii="Arial" w:eastAsia="Arial" w:hAnsi="Arial" w:cs="Arial"/>
          <w:b/>
          <w:color w:val="000000"/>
        </w:rPr>
      </w:pPr>
    </w:p>
    <w:p w14:paraId="0570EFAB" w14:textId="77777777" w:rsidR="004F0B22" w:rsidRDefault="00A1558F">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El Instituto cuenta con importantes canales de comunicación que han logrado un amplio reconocimiento entre la comunidad educativa y académica de la ciudad, el país y otras latitudes. Entre ellos, están: el Magazín Aula Urbana, la página Web y las redes sociales.</w:t>
      </w:r>
    </w:p>
    <w:p w14:paraId="58A72F4A" w14:textId="77777777" w:rsidR="004F0B22" w:rsidRDefault="004F0B22">
      <w:pPr>
        <w:pBdr>
          <w:top w:val="nil"/>
          <w:left w:val="nil"/>
          <w:bottom w:val="nil"/>
          <w:right w:val="nil"/>
          <w:between w:val="nil"/>
        </w:pBdr>
        <w:spacing w:after="0"/>
        <w:jc w:val="both"/>
        <w:rPr>
          <w:rFonts w:ascii="Arial" w:eastAsia="Arial" w:hAnsi="Arial" w:cs="Arial"/>
          <w:color w:val="000000"/>
        </w:rPr>
      </w:pPr>
    </w:p>
    <w:p w14:paraId="20CDFE41" w14:textId="77777777" w:rsidR="004F0B22" w:rsidRDefault="00A1558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Estos canales se fortalecen a través de la implementación y el seguimiento al </w:t>
      </w:r>
      <w:hyperlink r:id="rId12">
        <w:r>
          <w:rPr>
            <w:rFonts w:ascii="Arial" w:eastAsia="Arial" w:hAnsi="Arial" w:cs="Arial"/>
            <w:color w:val="000000"/>
          </w:rPr>
          <w:t>Plan estratégico de comunicación organizacional</w:t>
        </w:r>
      </w:hyperlink>
      <w:r>
        <w:rPr>
          <w:rFonts w:ascii="Arial" w:eastAsia="Arial" w:hAnsi="Arial" w:cs="Arial"/>
          <w:color w:val="000000"/>
        </w:rPr>
        <w:t xml:space="preserve"> para llevar a los ciudadanos información relevante y oportuna, recibir preguntas, opiniones, etc., facilitando el acceso de todos los ciudadanos a los instrumentos de participación disponibles para la interacción con el Estado.</w:t>
      </w:r>
    </w:p>
    <w:p w14:paraId="199FCB53" w14:textId="77777777" w:rsidR="004F0B22" w:rsidRDefault="00A1558F">
      <w:pPr>
        <w:jc w:val="both"/>
        <w:rPr>
          <w:rFonts w:ascii="Arial" w:eastAsia="Arial" w:hAnsi="Arial" w:cs="Arial"/>
          <w:color w:val="000000"/>
        </w:rPr>
      </w:pPr>
      <w:r>
        <w:rPr>
          <w:rFonts w:ascii="Arial" w:eastAsia="Arial" w:hAnsi="Arial" w:cs="Arial"/>
          <w:color w:val="000000"/>
        </w:rPr>
        <w:lastRenderedPageBreak/>
        <w:t xml:space="preserve">El Instituto para la Investigación educativa y el desarrollo pedagógico IDEP, promociona: </w:t>
      </w:r>
    </w:p>
    <w:p w14:paraId="2247DC1D" w14:textId="1843CC3E" w:rsidR="004F0B22" w:rsidRPr="00D84AD4" w:rsidRDefault="00D84AD4" w:rsidP="00D84AD4">
      <w:pPr>
        <w:pStyle w:val="Ttulo2"/>
        <w:rPr>
          <w:rFonts w:ascii="Arial" w:eastAsia="Arial" w:hAnsi="Arial" w:cs="Arial"/>
          <w:color w:val="000000"/>
          <w:sz w:val="22"/>
          <w:szCs w:val="22"/>
        </w:rPr>
      </w:pPr>
      <w:bookmarkStart w:id="8" w:name="_Toc78484161"/>
      <w:r w:rsidRPr="00D84AD4">
        <w:rPr>
          <w:rFonts w:ascii="Arial" w:eastAsia="Arial" w:hAnsi="Arial" w:cs="Arial"/>
          <w:color w:val="000000"/>
          <w:sz w:val="22"/>
          <w:szCs w:val="22"/>
        </w:rPr>
        <w:t xml:space="preserve">5.1 </w:t>
      </w:r>
      <w:r w:rsidR="00A1558F" w:rsidRPr="00D84AD4">
        <w:rPr>
          <w:rFonts w:ascii="Arial" w:eastAsia="Arial" w:hAnsi="Arial" w:cs="Arial"/>
          <w:color w:val="000000"/>
          <w:sz w:val="22"/>
          <w:szCs w:val="22"/>
        </w:rPr>
        <w:t>Sitio web</w:t>
      </w:r>
      <w:bookmarkEnd w:id="8"/>
    </w:p>
    <w:p w14:paraId="39D3F76A"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13C75DCD" w14:textId="77777777" w:rsidR="004F0B22" w:rsidRDefault="00A1558F">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En este canal se busca difundir oportunamente y en condiciones de calidad adecuadas al medio WEB la información generada institucionalmente, en relación con: servicios, mecanismos de </w:t>
      </w:r>
      <w:proofErr w:type="spellStart"/>
      <w:r>
        <w:rPr>
          <w:rFonts w:ascii="Arial" w:eastAsia="Arial" w:hAnsi="Arial" w:cs="Arial"/>
          <w:color w:val="000000"/>
        </w:rPr>
        <w:t>visibilización</w:t>
      </w:r>
      <w:proofErr w:type="spellEnd"/>
      <w:r>
        <w:rPr>
          <w:rFonts w:ascii="Arial" w:eastAsia="Arial" w:hAnsi="Arial" w:cs="Arial"/>
          <w:color w:val="000000"/>
        </w:rPr>
        <w:t xml:space="preserve"> y transparencia de la gestión (contratación y rendición de cuentas), atención al ciudadano; socialización y acceso de productos educativos y pedagógicos (Centro de Documentación, Biblioteca Digital y el </w:t>
      </w:r>
      <w:proofErr w:type="spellStart"/>
      <w:r>
        <w:rPr>
          <w:rFonts w:ascii="Arial" w:eastAsia="Arial" w:hAnsi="Arial" w:cs="Arial"/>
          <w:color w:val="000000"/>
        </w:rPr>
        <w:t>metabuscador</w:t>
      </w:r>
      <w:proofErr w:type="spellEnd"/>
      <w:r>
        <w:rPr>
          <w:rFonts w:ascii="Arial" w:eastAsia="Arial" w:hAnsi="Arial" w:cs="Arial"/>
          <w:color w:val="000000"/>
        </w:rPr>
        <w:t xml:space="preserve">). Adicionalmente se publican las presentaciones de las socializaciones o talleres de los eventos académicos que realice el IDEP para el conocimiento de la ciudadanía en general. Se incorporó en la página web un espacio acerca del control social y las veedurías ciudadanas con el fin de promocionar este tema a la ciudadanía en general. </w:t>
      </w:r>
    </w:p>
    <w:p w14:paraId="62662F1A" w14:textId="77777777" w:rsidR="004F0B22" w:rsidRDefault="004F0B22">
      <w:pPr>
        <w:pBdr>
          <w:top w:val="nil"/>
          <w:left w:val="nil"/>
          <w:bottom w:val="nil"/>
          <w:right w:val="nil"/>
          <w:between w:val="nil"/>
        </w:pBdr>
        <w:spacing w:after="0"/>
        <w:jc w:val="both"/>
        <w:rPr>
          <w:rFonts w:ascii="Arial" w:eastAsia="Arial" w:hAnsi="Arial" w:cs="Arial"/>
          <w:b/>
          <w:color w:val="000000"/>
        </w:rPr>
      </w:pPr>
    </w:p>
    <w:p w14:paraId="0529EA0A" w14:textId="5A163C0A" w:rsidR="004F0B22" w:rsidRDefault="00A1558F" w:rsidP="00D84AD4">
      <w:pPr>
        <w:pStyle w:val="Ttulo2"/>
        <w:rPr>
          <w:rFonts w:ascii="Arial" w:eastAsia="Arial" w:hAnsi="Arial" w:cs="Arial"/>
          <w:color w:val="000000"/>
          <w:sz w:val="22"/>
          <w:szCs w:val="22"/>
        </w:rPr>
      </w:pPr>
      <w:bookmarkStart w:id="9" w:name="_Toc78484162"/>
      <w:r w:rsidRPr="00D84AD4">
        <w:rPr>
          <w:rFonts w:ascii="Arial" w:eastAsia="Arial" w:hAnsi="Arial" w:cs="Arial"/>
          <w:color w:val="000000"/>
          <w:sz w:val="22"/>
          <w:szCs w:val="22"/>
        </w:rPr>
        <w:t>5.</w:t>
      </w:r>
      <w:r w:rsidR="00D84AD4" w:rsidRPr="00D84AD4">
        <w:rPr>
          <w:rFonts w:ascii="Arial" w:eastAsia="Arial" w:hAnsi="Arial" w:cs="Arial"/>
          <w:color w:val="000000"/>
          <w:sz w:val="22"/>
          <w:szCs w:val="22"/>
        </w:rPr>
        <w:t>2</w:t>
      </w:r>
      <w:r w:rsidRPr="00D84AD4">
        <w:rPr>
          <w:rFonts w:ascii="Arial" w:eastAsia="Arial" w:hAnsi="Arial" w:cs="Arial"/>
          <w:color w:val="000000"/>
          <w:sz w:val="22"/>
          <w:szCs w:val="22"/>
        </w:rPr>
        <w:t xml:space="preserve"> Repositorio Digital</w:t>
      </w:r>
      <w:bookmarkEnd w:id="9"/>
    </w:p>
    <w:p w14:paraId="220A233A" w14:textId="77777777" w:rsidR="00A660E9" w:rsidRPr="00A660E9" w:rsidRDefault="00A660E9" w:rsidP="00A660E9"/>
    <w:p w14:paraId="34044332" w14:textId="77777777" w:rsidR="004F0B22" w:rsidRDefault="00A1558F">
      <w:pPr>
        <w:jc w:val="both"/>
        <w:rPr>
          <w:rFonts w:ascii="Arial" w:eastAsia="Arial" w:hAnsi="Arial" w:cs="Arial"/>
          <w:color w:val="000000"/>
        </w:rPr>
      </w:pPr>
      <w:r>
        <w:rPr>
          <w:rFonts w:ascii="Arial" w:eastAsia="Arial" w:hAnsi="Arial" w:cs="Arial"/>
          <w:color w:val="000000"/>
        </w:rPr>
        <w:t>Este espacio digital cumple la función de catalogar y publicar el conocimiento producido por el Instituto, para ser consultado en línea por sus diferentes públicos objetivo.  Aparte de recoger los libros producidos por el Instituto, en el repositorio digital también se pueden encontrar los informes finales de las investigaciones que realiza el IDEP.</w:t>
      </w:r>
    </w:p>
    <w:p w14:paraId="2292AC88" w14:textId="77777777" w:rsidR="004F0B22" w:rsidRDefault="004F0B22">
      <w:pPr>
        <w:pBdr>
          <w:top w:val="nil"/>
          <w:left w:val="nil"/>
          <w:bottom w:val="nil"/>
          <w:right w:val="nil"/>
          <w:between w:val="nil"/>
        </w:pBdr>
        <w:spacing w:after="0"/>
        <w:jc w:val="both"/>
        <w:rPr>
          <w:rFonts w:ascii="Arial" w:eastAsia="Arial" w:hAnsi="Arial" w:cs="Arial"/>
          <w:color w:val="000000"/>
        </w:rPr>
      </w:pPr>
    </w:p>
    <w:p w14:paraId="6FF1AF4D" w14:textId="5D5FFB34" w:rsidR="004F0B22" w:rsidRPr="00D84AD4" w:rsidRDefault="00A1558F" w:rsidP="00D84AD4">
      <w:pPr>
        <w:pStyle w:val="Ttulo2"/>
        <w:numPr>
          <w:ilvl w:val="1"/>
          <w:numId w:val="12"/>
        </w:numPr>
        <w:rPr>
          <w:rFonts w:ascii="Arial" w:eastAsia="Arial" w:hAnsi="Arial" w:cs="Arial"/>
          <w:color w:val="000000"/>
          <w:sz w:val="22"/>
          <w:szCs w:val="22"/>
        </w:rPr>
      </w:pPr>
      <w:bookmarkStart w:id="10" w:name="_Toc78484163"/>
      <w:r w:rsidRPr="00D84AD4">
        <w:rPr>
          <w:rFonts w:ascii="Arial" w:eastAsia="Arial" w:hAnsi="Arial" w:cs="Arial"/>
          <w:color w:val="000000"/>
          <w:sz w:val="22"/>
          <w:szCs w:val="22"/>
        </w:rPr>
        <w:t>Redes sociales</w:t>
      </w:r>
      <w:bookmarkEnd w:id="10"/>
    </w:p>
    <w:p w14:paraId="25DF0B45"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78C017ED" w14:textId="197018F5" w:rsidR="004F0B22" w:rsidRDefault="00A1558F">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Buscan difundir, informar y generar el conocimiento entre el público objetivo de trabajo, del quehacer del IDEP y hacer visible su importancia en el ámbito educativo distrital, nacional e internacional. Se publica en ellas información institucional (actividades, eventos, campañas) que se produzca en desarrollo de los proyectos y de aquellas de entidades afines al IDEP. Para la vigencia, el IDEP realizará una campaña de información a grupos de valor, grupos de interés y partes interesadas acerca de la gratuidad de los productos y servicios del IDEP incluyendo las OPA registradas en SUIT que contribuyen a la racionalización de trámites, para mejorar los niveles de publicidad de la información del IDEP. </w:t>
      </w:r>
    </w:p>
    <w:p w14:paraId="7C7A385B" w14:textId="60B2E4F6" w:rsidR="00A660E9" w:rsidRDefault="00A660E9">
      <w:pPr>
        <w:pBdr>
          <w:top w:val="nil"/>
          <w:left w:val="nil"/>
          <w:bottom w:val="nil"/>
          <w:right w:val="nil"/>
          <w:between w:val="nil"/>
        </w:pBdr>
        <w:spacing w:after="0"/>
        <w:jc w:val="both"/>
        <w:rPr>
          <w:rFonts w:ascii="Arial" w:eastAsia="Arial" w:hAnsi="Arial" w:cs="Arial"/>
          <w:color w:val="000000"/>
        </w:rPr>
      </w:pPr>
    </w:p>
    <w:p w14:paraId="4A068D27" w14:textId="737E80FB" w:rsidR="004A6061" w:rsidRDefault="004A6061">
      <w:pPr>
        <w:pBdr>
          <w:top w:val="nil"/>
          <w:left w:val="nil"/>
          <w:bottom w:val="nil"/>
          <w:right w:val="nil"/>
          <w:between w:val="nil"/>
        </w:pBdr>
        <w:spacing w:after="0"/>
        <w:jc w:val="both"/>
        <w:rPr>
          <w:rFonts w:ascii="Arial" w:eastAsia="Arial" w:hAnsi="Arial" w:cs="Arial"/>
          <w:color w:val="000000"/>
        </w:rPr>
      </w:pPr>
    </w:p>
    <w:p w14:paraId="5727076E" w14:textId="77777777" w:rsidR="004A6061" w:rsidRDefault="004A6061">
      <w:pPr>
        <w:pBdr>
          <w:top w:val="nil"/>
          <w:left w:val="nil"/>
          <w:bottom w:val="nil"/>
          <w:right w:val="nil"/>
          <w:between w:val="nil"/>
        </w:pBdr>
        <w:spacing w:after="0"/>
        <w:jc w:val="both"/>
        <w:rPr>
          <w:rFonts w:ascii="Arial" w:eastAsia="Arial" w:hAnsi="Arial" w:cs="Arial"/>
          <w:color w:val="000000"/>
        </w:rPr>
      </w:pPr>
    </w:p>
    <w:p w14:paraId="7C62D256" w14:textId="79F62881" w:rsidR="004F0B22" w:rsidRDefault="00D84AD4" w:rsidP="00D84AD4">
      <w:pPr>
        <w:pStyle w:val="Ttulo2"/>
        <w:numPr>
          <w:ilvl w:val="1"/>
          <w:numId w:val="12"/>
        </w:numPr>
        <w:rPr>
          <w:rFonts w:ascii="Arial" w:eastAsia="Arial" w:hAnsi="Arial" w:cs="Arial"/>
          <w:color w:val="000000"/>
          <w:sz w:val="22"/>
          <w:szCs w:val="22"/>
        </w:rPr>
      </w:pPr>
      <w:r>
        <w:rPr>
          <w:rFonts w:ascii="Arial" w:eastAsia="Arial" w:hAnsi="Arial" w:cs="Arial"/>
          <w:color w:val="000000"/>
          <w:sz w:val="22"/>
          <w:szCs w:val="22"/>
        </w:rPr>
        <w:lastRenderedPageBreak/>
        <w:t xml:space="preserve"> </w:t>
      </w:r>
      <w:bookmarkStart w:id="11" w:name="_Toc78484164"/>
      <w:r w:rsidR="00A1558F" w:rsidRPr="00D84AD4">
        <w:rPr>
          <w:rFonts w:ascii="Arial" w:eastAsia="Arial" w:hAnsi="Arial" w:cs="Arial"/>
          <w:color w:val="000000"/>
          <w:sz w:val="22"/>
          <w:szCs w:val="22"/>
        </w:rPr>
        <w:t>#</w:t>
      </w:r>
      <w:proofErr w:type="spellStart"/>
      <w:r w:rsidR="00A1558F" w:rsidRPr="00D84AD4">
        <w:rPr>
          <w:rFonts w:ascii="Arial" w:eastAsia="Arial" w:hAnsi="Arial" w:cs="Arial"/>
          <w:color w:val="000000"/>
          <w:sz w:val="22"/>
          <w:szCs w:val="22"/>
        </w:rPr>
        <w:t>IDEPApoya</w:t>
      </w:r>
      <w:bookmarkEnd w:id="11"/>
      <w:proofErr w:type="spellEnd"/>
    </w:p>
    <w:p w14:paraId="737CE528" w14:textId="77777777" w:rsidR="00A660E9" w:rsidRPr="00A660E9" w:rsidRDefault="00A660E9" w:rsidP="00A660E9">
      <w:pPr>
        <w:spacing w:after="0"/>
      </w:pPr>
    </w:p>
    <w:p w14:paraId="762C152A" w14:textId="77777777" w:rsidR="004F0B22" w:rsidRDefault="00A1558F" w:rsidP="00A660E9">
      <w:pPr>
        <w:spacing w:after="0"/>
        <w:jc w:val="both"/>
        <w:rPr>
          <w:rFonts w:ascii="Arial" w:eastAsia="Arial" w:hAnsi="Arial" w:cs="Arial"/>
          <w:color w:val="000000"/>
        </w:rPr>
      </w:pPr>
      <w:r>
        <w:rPr>
          <w:rFonts w:ascii="Arial" w:eastAsia="Arial" w:hAnsi="Arial" w:cs="Arial"/>
          <w:color w:val="000000"/>
        </w:rPr>
        <w:t xml:space="preserve">Esta iniciativa consiste en ofrecer los canales de comunicación del IDEP para divulgar los eventos académicos que realizan maestros y maestras en sus redes y colectivos. Dependiendo de las características del evento, el apoyo del IDEP consiste en divulgar los eventos a través de sus redes sociales, producir piezas publicitarias para los eventos e inclusive brindar los medios del IDEP para transmitir en vivo. </w:t>
      </w:r>
    </w:p>
    <w:p w14:paraId="1434EA11" w14:textId="77777777" w:rsidR="004F0B22" w:rsidRDefault="004F0B22">
      <w:pPr>
        <w:pBdr>
          <w:top w:val="nil"/>
          <w:left w:val="nil"/>
          <w:bottom w:val="nil"/>
          <w:right w:val="nil"/>
          <w:between w:val="nil"/>
        </w:pBdr>
        <w:spacing w:after="0"/>
        <w:jc w:val="both"/>
        <w:rPr>
          <w:rFonts w:ascii="Arial" w:eastAsia="Arial" w:hAnsi="Arial" w:cs="Arial"/>
          <w:color w:val="000000"/>
        </w:rPr>
      </w:pPr>
    </w:p>
    <w:p w14:paraId="4D0440C0" w14:textId="77777777" w:rsidR="004F0B22" w:rsidRPr="00D84AD4" w:rsidRDefault="00A1558F" w:rsidP="00D84AD4">
      <w:pPr>
        <w:pStyle w:val="Ttulo2"/>
        <w:numPr>
          <w:ilvl w:val="1"/>
          <w:numId w:val="12"/>
        </w:numPr>
        <w:rPr>
          <w:rFonts w:ascii="Arial" w:eastAsia="Arial" w:hAnsi="Arial" w:cs="Arial"/>
          <w:color w:val="000000"/>
          <w:sz w:val="22"/>
          <w:szCs w:val="22"/>
        </w:rPr>
      </w:pPr>
      <w:bookmarkStart w:id="12" w:name="_Toc78484165"/>
      <w:r w:rsidRPr="00D84AD4">
        <w:rPr>
          <w:rFonts w:ascii="Arial" w:eastAsia="Arial" w:hAnsi="Arial" w:cs="Arial"/>
          <w:color w:val="000000"/>
          <w:sz w:val="22"/>
          <w:szCs w:val="22"/>
        </w:rPr>
        <w:t>Canales Audiovisuales</w:t>
      </w:r>
      <w:bookmarkEnd w:id="12"/>
    </w:p>
    <w:p w14:paraId="3734F6E5" w14:textId="77777777" w:rsidR="004F0B22" w:rsidRDefault="004F0B22">
      <w:pPr>
        <w:pBdr>
          <w:top w:val="nil"/>
          <w:left w:val="nil"/>
          <w:bottom w:val="nil"/>
          <w:right w:val="nil"/>
          <w:between w:val="nil"/>
        </w:pBdr>
        <w:spacing w:after="0"/>
        <w:ind w:left="720"/>
        <w:jc w:val="both"/>
        <w:rPr>
          <w:rFonts w:ascii="Arial" w:eastAsia="Arial" w:hAnsi="Arial" w:cs="Arial"/>
          <w:color w:val="000000"/>
        </w:rPr>
      </w:pPr>
    </w:p>
    <w:p w14:paraId="05F06D50" w14:textId="09CAFBEB" w:rsidR="004F0B22" w:rsidRDefault="00A1558F">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En ellos se difunde el conocimiento educativo y pedagógico que genera el IDEP, en cumplimiento de su misión, explorando el uso de recursos audiovisuales (mini-clips, transmisión en directo) y auditivos. Los integran cápsulas IDEP, mini-clips noticiosos, enlaces a videos ubicados en Canal YouTube a través de los cuales se acceda a archivos audiovisuales de presentaciones académicas.</w:t>
      </w:r>
    </w:p>
    <w:p w14:paraId="4B2F1979" w14:textId="77777777" w:rsidR="0012364E" w:rsidRDefault="0012364E">
      <w:pPr>
        <w:pBdr>
          <w:top w:val="nil"/>
          <w:left w:val="nil"/>
          <w:bottom w:val="nil"/>
          <w:right w:val="nil"/>
          <w:between w:val="nil"/>
        </w:pBdr>
        <w:spacing w:after="0"/>
        <w:jc w:val="both"/>
        <w:rPr>
          <w:rFonts w:ascii="Arial" w:eastAsia="Arial" w:hAnsi="Arial" w:cs="Arial"/>
          <w:color w:val="000000"/>
        </w:rPr>
      </w:pPr>
    </w:p>
    <w:p w14:paraId="180E009D" w14:textId="0FAB42DE" w:rsidR="004F0B22" w:rsidRDefault="00A1558F" w:rsidP="00D84AD4">
      <w:pPr>
        <w:pStyle w:val="Ttulo2"/>
        <w:numPr>
          <w:ilvl w:val="1"/>
          <w:numId w:val="12"/>
        </w:numPr>
        <w:rPr>
          <w:rFonts w:ascii="Arial" w:eastAsia="Arial" w:hAnsi="Arial" w:cs="Arial"/>
          <w:color w:val="000000"/>
          <w:sz w:val="22"/>
          <w:szCs w:val="22"/>
        </w:rPr>
      </w:pPr>
      <w:bookmarkStart w:id="13" w:name="_Toc78484166"/>
      <w:r w:rsidRPr="00D84AD4">
        <w:rPr>
          <w:rFonts w:ascii="Arial" w:eastAsia="Arial" w:hAnsi="Arial" w:cs="Arial"/>
          <w:color w:val="000000"/>
          <w:sz w:val="22"/>
          <w:szCs w:val="22"/>
        </w:rPr>
        <w:t>Publicaciones</w:t>
      </w:r>
      <w:bookmarkEnd w:id="13"/>
    </w:p>
    <w:p w14:paraId="3831024F" w14:textId="77777777" w:rsidR="00D84AD4" w:rsidRPr="00D84AD4" w:rsidRDefault="00D84AD4" w:rsidP="00A660E9">
      <w:pPr>
        <w:spacing w:after="0"/>
      </w:pPr>
    </w:p>
    <w:p w14:paraId="6C3A3DCE" w14:textId="77777777" w:rsidR="004F0B22" w:rsidRDefault="00A1558F" w:rsidP="00A660E9">
      <w:pPr>
        <w:spacing w:after="0"/>
        <w:jc w:val="both"/>
        <w:rPr>
          <w:rFonts w:ascii="Arial" w:eastAsia="Arial" w:hAnsi="Arial" w:cs="Arial"/>
          <w:color w:val="000000"/>
        </w:rPr>
      </w:pPr>
      <w:r>
        <w:rPr>
          <w:rFonts w:ascii="Arial" w:eastAsia="Arial" w:hAnsi="Arial" w:cs="Arial"/>
          <w:color w:val="000000"/>
        </w:rPr>
        <w:t xml:space="preserve">Con la finalidad de generar espacios de socialización y discusión de los procesos y resultados de la investigación y su apropiación por la comunidad educativa e investigativa, el IDEP ha diseñado desde su creación, en 1994, una propuesta editorial que promueve la </w:t>
      </w:r>
      <w:proofErr w:type="spellStart"/>
      <w:r>
        <w:rPr>
          <w:rFonts w:ascii="Arial" w:eastAsia="Arial" w:hAnsi="Arial" w:cs="Arial"/>
          <w:color w:val="000000"/>
        </w:rPr>
        <w:t>visibilización</w:t>
      </w:r>
      <w:proofErr w:type="spellEnd"/>
      <w:r>
        <w:rPr>
          <w:rFonts w:ascii="Arial" w:eastAsia="Arial" w:hAnsi="Arial" w:cs="Arial"/>
          <w:color w:val="000000"/>
        </w:rPr>
        <w:t xml:space="preserve"> del conocimiento producido por maestros, maestras y académicos. Las publicaciones del Instituto se enmarcan dentro de la política institucional dirigida a promover la conformación de las comunidades de saber integrada por todos aquellos docentes, investigadores y especialistas del área educativa y a divulgar el resultado del seguimiento a la política educativa distrital realizado desde la voz de los sujetos.</w:t>
      </w:r>
    </w:p>
    <w:p w14:paraId="77966811" w14:textId="17EC038E" w:rsidR="004F0B22" w:rsidRDefault="00A1558F" w:rsidP="00A660E9">
      <w:pPr>
        <w:pStyle w:val="Ttulo2"/>
        <w:numPr>
          <w:ilvl w:val="1"/>
          <w:numId w:val="12"/>
        </w:numPr>
        <w:rPr>
          <w:rFonts w:ascii="Arial" w:eastAsia="Arial" w:hAnsi="Arial" w:cs="Arial"/>
          <w:color w:val="000000"/>
          <w:sz w:val="22"/>
          <w:szCs w:val="22"/>
        </w:rPr>
      </w:pPr>
      <w:bookmarkStart w:id="14" w:name="_Toc78484167"/>
      <w:r w:rsidRPr="00D84AD4">
        <w:rPr>
          <w:rFonts w:ascii="Arial" w:eastAsia="Arial" w:hAnsi="Arial" w:cs="Arial"/>
          <w:color w:val="000000"/>
          <w:sz w:val="22"/>
          <w:szCs w:val="22"/>
        </w:rPr>
        <w:t>Boletines externos</w:t>
      </w:r>
      <w:bookmarkEnd w:id="14"/>
    </w:p>
    <w:p w14:paraId="2A0474D6" w14:textId="77777777" w:rsidR="00A660E9" w:rsidRDefault="00A660E9" w:rsidP="00A660E9">
      <w:pPr>
        <w:tabs>
          <w:tab w:val="left" w:pos="846"/>
          <w:tab w:val="left" w:pos="9356"/>
          <w:tab w:val="left" w:pos="9498"/>
        </w:tabs>
        <w:spacing w:after="0"/>
        <w:ind w:right="420"/>
        <w:jc w:val="both"/>
        <w:rPr>
          <w:rFonts w:ascii="Arial" w:eastAsia="Arial" w:hAnsi="Arial" w:cs="Arial"/>
        </w:rPr>
      </w:pPr>
    </w:p>
    <w:p w14:paraId="602340D2" w14:textId="71216AA0" w:rsidR="004F0B22" w:rsidRDefault="00A1558F" w:rsidP="00A660E9">
      <w:pPr>
        <w:tabs>
          <w:tab w:val="left" w:pos="846"/>
          <w:tab w:val="left" w:pos="9356"/>
          <w:tab w:val="left" w:pos="9498"/>
        </w:tabs>
        <w:spacing w:after="0"/>
        <w:ind w:right="420"/>
        <w:jc w:val="both"/>
        <w:rPr>
          <w:rFonts w:ascii="Arial" w:eastAsia="Arial" w:hAnsi="Arial" w:cs="Arial"/>
        </w:rPr>
      </w:pPr>
      <w:r>
        <w:rPr>
          <w:rFonts w:ascii="Arial" w:eastAsia="Arial" w:hAnsi="Arial" w:cs="Arial"/>
        </w:rPr>
        <w:t xml:space="preserve">El objetivo de este canal de comunicación es difundir entre maestras y maestros del Distrito la información relevante de los programas, proyectos y estrategias del IDEP para que haya mayor reconocimiento de la entidad y participación del cuerpo docente en los diferentes programas y proyectos del Instituto. </w:t>
      </w:r>
    </w:p>
    <w:p w14:paraId="437AA0D0" w14:textId="77777777" w:rsidR="004F0B22" w:rsidRDefault="00A1558F">
      <w:pPr>
        <w:tabs>
          <w:tab w:val="left" w:pos="846"/>
          <w:tab w:val="left" w:pos="9356"/>
          <w:tab w:val="left" w:pos="9498"/>
        </w:tabs>
        <w:spacing w:before="1"/>
        <w:ind w:right="420"/>
        <w:jc w:val="both"/>
        <w:rPr>
          <w:rFonts w:ascii="Arial" w:eastAsia="Arial" w:hAnsi="Arial" w:cs="Arial"/>
        </w:rPr>
      </w:pPr>
      <w:r>
        <w:rPr>
          <w:rFonts w:ascii="Arial" w:eastAsia="Arial" w:hAnsi="Arial" w:cs="Arial"/>
        </w:rPr>
        <w:t xml:space="preserve">Se envía un Boletín Informativo semanalmente vía correo electrónico que contiene información misional y coyuntural del IDEP, así como de organizaciones y entidades aliadas que promuevan la investigación y la innovación educativa. </w:t>
      </w:r>
    </w:p>
    <w:p w14:paraId="52783450" w14:textId="69FFDCCC" w:rsidR="004F0B22" w:rsidRPr="00D84AD4" w:rsidRDefault="00A1558F" w:rsidP="00D84AD4">
      <w:pPr>
        <w:pStyle w:val="Ttulo2"/>
        <w:rPr>
          <w:rFonts w:ascii="Arial" w:eastAsia="Arial" w:hAnsi="Arial" w:cs="Arial"/>
          <w:color w:val="000000"/>
          <w:sz w:val="22"/>
          <w:szCs w:val="22"/>
        </w:rPr>
      </w:pPr>
      <w:r w:rsidRPr="00D84AD4">
        <w:rPr>
          <w:rFonts w:ascii="Arial" w:eastAsia="Arial" w:hAnsi="Arial" w:cs="Arial"/>
          <w:color w:val="000000"/>
          <w:sz w:val="22"/>
          <w:szCs w:val="22"/>
        </w:rPr>
        <w:lastRenderedPageBreak/>
        <w:t xml:space="preserve"> </w:t>
      </w:r>
      <w:bookmarkStart w:id="15" w:name="_Toc78484168"/>
      <w:r w:rsidR="00D84AD4">
        <w:rPr>
          <w:rFonts w:ascii="Arial" w:eastAsia="Arial" w:hAnsi="Arial" w:cs="Arial"/>
          <w:color w:val="000000"/>
          <w:sz w:val="22"/>
          <w:szCs w:val="22"/>
        </w:rPr>
        <w:t xml:space="preserve">5.8 </w:t>
      </w:r>
      <w:r w:rsidRPr="00D84AD4">
        <w:rPr>
          <w:rFonts w:ascii="Arial" w:eastAsia="Arial" w:hAnsi="Arial" w:cs="Arial"/>
          <w:color w:val="000000"/>
          <w:sz w:val="22"/>
          <w:szCs w:val="22"/>
        </w:rPr>
        <w:t>Profes en acción</w:t>
      </w:r>
      <w:bookmarkEnd w:id="15"/>
    </w:p>
    <w:p w14:paraId="026BFBCE" w14:textId="77777777" w:rsidR="0012364E" w:rsidRDefault="0012364E" w:rsidP="00A660E9">
      <w:pPr>
        <w:spacing w:after="0"/>
        <w:jc w:val="both"/>
        <w:rPr>
          <w:rFonts w:ascii="Arial" w:eastAsia="Arial" w:hAnsi="Arial" w:cs="Arial"/>
        </w:rPr>
      </w:pPr>
    </w:p>
    <w:p w14:paraId="6D5C45FC" w14:textId="6D10D668" w:rsidR="004F0B22" w:rsidRDefault="00A1558F" w:rsidP="00A660E9">
      <w:pPr>
        <w:spacing w:after="0"/>
        <w:jc w:val="both"/>
        <w:rPr>
          <w:rFonts w:ascii="Arial" w:eastAsia="Arial" w:hAnsi="Arial" w:cs="Arial"/>
        </w:rPr>
      </w:pPr>
      <w:r>
        <w:rPr>
          <w:rFonts w:ascii="Arial" w:eastAsia="Arial" w:hAnsi="Arial" w:cs="Arial"/>
        </w:rPr>
        <w:t xml:space="preserve">La estrategia Profes en acción es una iniciativa consiste en una invitación a maestros y maestras del Distrito a divulgar sus clases en video a través del Canal de YouTube del IDEP. Las clases en video son promocionadas por medio de las redes sociales y el correo electrónico masivo del IDEP, de manera que beneficien a una gran audiencia. Surgida en el contexto de la emergencia por COVID-19, esta estrategia tiene la característica de que aparte de beneficiar a estudiantes y padres de familia, brindando una oportunidad de aprender desde casa, también constituye un reconocimiento a las maestras y maestras que asumen el reto de convertirse en realizadores de contenidos educativos audiovisuales.   </w:t>
      </w:r>
    </w:p>
    <w:p w14:paraId="39FE3976" w14:textId="77777777" w:rsidR="00A660E9" w:rsidRDefault="00A660E9" w:rsidP="00A660E9">
      <w:pPr>
        <w:spacing w:after="0"/>
        <w:jc w:val="both"/>
        <w:rPr>
          <w:rFonts w:ascii="Arial" w:eastAsia="Arial" w:hAnsi="Arial" w:cs="Arial"/>
        </w:rPr>
      </w:pPr>
    </w:p>
    <w:p w14:paraId="07F5C6F7" w14:textId="5AEEC3E1" w:rsidR="004F0B22" w:rsidRPr="00A660E9" w:rsidRDefault="00A1558F" w:rsidP="00A660E9">
      <w:pPr>
        <w:pStyle w:val="Ttulo2"/>
        <w:rPr>
          <w:rFonts w:ascii="Arial" w:eastAsia="Arial" w:hAnsi="Arial" w:cs="Arial"/>
          <w:color w:val="000000"/>
          <w:sz w:val="22"/>
          <w:szCs w:val="22"/>
        </w:rPr>
      </w:pPr>
      <w:r w:rsidRPr="00A660E9">
        <w:rPr>
          <w:rFonts w:ascii="Arial" w:eastAsia="Arial" w:hAnsi="Arial" w:cs="Arial"/>
          <w:color w:val="000000"/>
          <w:sz w:val="22"/>
          <w:szCs w:val="22"/>
        </w:rPr>
        <w:t xml:space="preserve"> </w:t>
      </w:r>
      <w:bookmarkStart w:id="16" w:name="_Toc78484169"/>
      <w:r w:rsidR="00A660E9">
        <w:rPr>
          <w:rFonts w:ascii="Arial" w:eastAsia="Arial" w:hAnsi="Arial" w:cs="Arial"/>
          <w:color w:val="000000"/>
          <w:sz w:val="22"/>
          <w:szCs w:val="22"/>
        </w:rPr>
        <w:t xml:space="preserve">5.9 </w:t>
      </w:r>
      <w:r w:rsidRPr="00A660E9">
        <w:rPr>
          <w:rFonts w:ascii="Arial" w:eastAsia="Arial" w:hAnsi="Arial" w:cs="Arial"/>
          <w:color w:val="000000"/>
          <w:sz w:val="22"/>
          <w:szCs w:val="22"/>
        </w:rPr>
        <w:t>Blogs</w:t>
      </w:r>
      <w:bookmarkEnd w:id="16"/>
    </w:p>
    <w:p w14:paraId="7ADEB34A" w14:textId="77777777" w:rsidR="004F0B22" w:rsidRDefault="004F0B22" w:rsidP="00A660E9">
      <w:pPr>
        <w:spacing w:after="0"/>
        <w:rPr>
          <w:rFonts w:ascii="Arial" w:eastAsia="Arial" w:hAnsi="Arial" w:cs="Arial"/>
        </w:rPr>
      </w:pPr>
    </w:p>
    <w:p w14:paraId="4C911B9D" w14:textId="6513A5A6" w:rsidR="004F0B22" w:rsidRDefault="00A1558F" w:rsidP="00A660E9">
      <w:pPr>
        <w:spacing w:after="0"/>
        <w:jc w:val="both"/>
        <w:rPr>
          <w:rFonts w:ascii="Arial" w:eastAsia="Arial" w:hAnsi="Arial" w:cs="Arial"/>
        </w:rPr>
      </w:pPr>
      <w:r>
        <w:rPr>
          <w:rFonts w:ascii="Arial" w:eastAsia="Arial" w:hAnsi="Arial" w:cs="Arial"/>
        </w:rPr>
        <w:t xml:space="preserve">El objetivo de este canal de comunicación es abrir un espacio para dar a conocer la opinión de maestras, maestros, expertos, investigadores y líderes de la política educativa, con miras al fortalecimiento y la promoción de la investigación y la innovación educativa.  Por este medio se convocarán, seleccionarán, editarán y publicarán artículos de opinión relacionados con el contexto educativo. Este espacio se encuentra en elaboración y para la siguiente vigencia se contará el contenido para los grupos de valor, grupos de interés y partes interesadas. </w:t>
      </w:r>
    </w:p>
    <w:p w14:paraId="3DC6C97D" w14:textId="77777777" w:rsidR="00A660E9" w:rsidRDefault="00A660E9" w:rsidP="00A660E9">
      <w:pPr>
        <w:spacing w:after="0"/>
        <w:jc w:val="both"/>
        <w:rPr>
          <w:rFonts w:ascii="Arial" w:eastAsia="Arial" w:hAnsi="Arial" w:cs="Arial"/>
        </w:rPr>
      </w:pPr>
    </w:p>
    <w:p w14:paraId="75DD2814" w14:textId="0BB42EE8" w:rsidR="004A6061" w:rsidRDefault="00A1558F">
      <w:pPr>
        <w:jc w:val="both"/>
        <w:rPr>
          <w:rFonts w:ascii="Arial" w:eastAsia="Arial" w:hAnsi="Arial" w:cs="Arial"/>
        </w:rPr>
      </w:pPr>
      <w:r>
        <w:rPr>
          <w:rFonts w:ascii="Arial" w:eastAsia="Arial" w:hAnsi="Arial" w:cs="Arial"/>
        </w:rPr>
        <w:t xml:space="preserve">Los anteriores, son los principales espacios de divulgación de información, que se encuentran detallados en el </w:t>
      </w:r>
      <w:hyperlink r:id="rId13">
        <w:r>
          <w:rPr>
            <w:rFonts w:ascii="Arial" w:eastAsia="Arial" w:hAnsi="Arial" w:cs="Arial"/>
          </w:rPr>
          <w:t>Plan estratégico de comunicación organizacional</w:t>
        </w:r>
      </w:hyperlink>
      <w:r>
        <w:rPr>
          <w:rFonts w:ascii="Arial" w:eastAsia="Arial" w:hAnsi="Arial" w:cs="Arial"/>
        </w:rPr>
        <w:t xml:space="preserve"> y que podrá ser consultada en el sitio web </w:t>
      </w:r>
      <w:hyperlink r:id="rId14">
        <w:r>
          <w:rPr>
            <w:rFonts w:ascii="Arial" w:eastAsia="Arial" w:hAnsi="Arial" w:cs="Arial"/>
            <w:color w:val="000000"/>
            <w:u w:val="single"/>
          </w:rPr>
          <w:t>www.idep.edu.co</w:t>
        </w:r>
      </w:hyperlink>
      <w:r>
        <w:rPr>
          <w:rFonts w:ascii="Arial" w:eastAsia="Arial" w:hAnsi="Arial" w:cs="Arial"/>
        </w:rPr>
        <w:t>. En ella podrán conocer el propósito de los espacios, el responsable, las actividades a realizar para la vigencia, cuál es la principal información que difunde, su periodicidad y los productos que de dichos canales se generan.</w:t>
      </w:r>
    </w:p>
    <w:p w14:paraId="1A7842D1" w14:textId="77777777" w:rsidR="004A6061" w:rsidRDefault="004A6061">
      <w:pPr>
        <w:rPr>
          <w:rFonts w:ascii="Arial" w:eastAsia="Arial" w:hAnsi="Arial" w:cs="Arial"/>
        </w:rPr>
      </w:pPr>
      <w:r>
        <w:rPr>
          <w:rFonts w:ascii="Arial" w:eastAsia="Arial" w:hAnsi="Arial" w:cs="Arial"/>
        </w:rPr>
        <w:br w:type="page"/>
      </w:r>
    </w:p>
    <w:p w14:paraId="785C7F44" w14:textId="77777777" w:rsidR="004F0B22" w:rsidRPr="00D84AD4" w:rsidRDefault="00A1558F" w:rsidP="00D84AD4">
      <w:pPr>
        <w:pStyle w:val="Ttulo1"/>
        <w:numPr>
          <w:ilvl w:val="0"/>
          <w:numId w:val="12"/>
        </w:numPr>
        <w:jc w:val="center"/>
        <w:rPr>
          <w:rFonts w:ascii="Arial" w:eastAsia="Arial" w:hAnsi="Arial" w:cs="Arial"/>
          <w:color w:val="000000"/>
          <w:sz w:val="24"/>
          <w:szCs w:val="24"/>
        </w:rPr>
      </w:pPr>
      <w:bookmarkStart w:id="17" w:name="_Toc78484170"/>
      <w:r w:rsidRPr="00D84AD4">
        <w:rPr>
          <w:rFonts w:ascii="Arial" w:eastAsia="Arial" w:hAnsi="Arial" w:cs="Arial"/>
          <w:color w:val="000000"/>
          <w:sz w:val="24"/>
          <w:szCs w:val="24"/>
        </w:rPr>
        <w:lastRenderedPageBreak/>
        <w:t>Información para publicar</w:t>
      </w:r>
      <w:bookmarkEnd w:id="17"/>
    </w:p>
    <w:p w14:paraId="0F8B55A2" w14:textId="77777777" w:rsidR="004F0B22" w:rsidRDefault="004F0B22">
      <w:pPr>
        <w:spacing w:after="0" w:line="240" w:lineRule="auto"/>
        <w:jc w:val="both"/>
        <w:rPr>
          <w:rFonts w:ascii="Arial" w:eastAsia="Arial" w:hAnsi="Arial" w:cs="Arial"/>
          <w:b/>
          <w:color w:val="000000"/>
        </w:rPr>
      </w:pPr>
    </w:p>
    <w:p w14:paraId="6F60DA20" w14:textId="77777777" w:rsidR="004F0B22" w:rsidRDefault="00A1558F">
      <w:pPr>
        <w:spacing w:after="0" w:line="240" w:lineRule="auto"/>
        <w:jc w:val="both"/>
        <w:rPr>
          <w:rFonts w:ascii="Arial" w:eastAsia="Arial" w:hAnsi="Arial" w:cs="Arial"/>
          <w:color w:val="0000FF"/>
          <w:u w:val="single"/>
        </w:rPr>
      </w:pPr>
      <w:r>
        <w:rPr>
          <w:rFonts w:ascii="Arial" w:eastAsia="Arial" w:hAnsi="Arial" w:cs="Arial"/>
        </w:rPr>
        <w:t xml:space="preserve">En </w:t>
      </w:r>
      <w:r w:rsidRPr="00A660E9">
        <w:rPr>
          <w:rFonts w:ascii="Arial" w:eastAsia="Arial" w:hAnsi="Arial" w:cs="Arial"/>
        </w:rPr>
        <w:t>cumplimiento a la normatividad vigente, en especial la Ley 1712 de 2014, el Instituto para la Investigación Educativa y el Desarrollo Pedagógico- IDEP ha identificado la información que</w:t>
      </w:r>
      <w:r>
        <w:rPr>
          <w:rFonts w:ascii="Arial" w:eastAsia="Arial" w:hAnsi="Arial" w:cs="Arial"/>
        </w:rPr>
        <w:t xml:space="preserve"> debe ser puesta a disposición de la ciudadanía a fin de mantenerla informada y generar un diálogo que permita su participación en la gestión de lo público; esta información se encuentra publicada en la página web de la entidad dentro de la estrategia de rendición de cuentas en el link </w:t>
      </w:r>
      <w:hyperlink r:id="rId15">
        <w:r>
          <w:rPr>
            <w:rFonts w:ascii="Arial" w:eastAsia="Arial" w:hAnsi="Arial" w:cs="Arial"/>
            <w:color w:val="0000FF"/>
            <w:u w:val="single"/>
          </w:rPr>
          <w:t>http://www.idep.edu.co/?q=node/32</w:t>
        </w:r>
      </w:hyperlink>
    </w:p>
    <w:p w14:paraId="719CF941" w14:textId="77777777" w:rsidR="004F0B22" w:rsidRDefault="004F0B22">
      <w:pPr>
        <w:spacing w:after="0" w:line="240" w:lineRule="auto"/>
        <w:jc w:val="both"/>
        <w:rPr>
          <w:rFonts w:ascii="Arial" w:eastAsia="Arial" w:hAnsi="Arial" w:cs="Arial"/>
        </w:rPr>
      </w:pPr>
    </w:p>
    <w:tbl>
      <w:tblPr>
        <w:tblStyle w:val="a1"/>
        <w:tblW w:w="86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1"/>
        <w:gridCol w:w="1842"/>
        <w:gridCol w:w="1418"/>
      </w:tblGrid>
      <w:tr w:rsidR="004F0B22" w14:paraId="70AB8D90" w14:textId="77777777" w:rsidTr="004A6061">
        <w:tc>
          <w:tcPr>
            <w:tcW w:w="5411" w:type="dxa"/>
            <w:tcBorders>
              <w:top w:val="single" w:sz="4" w:space="0" w:color="000000"/>
              <w:left w:val="single" w:sz="4" w:space="0" w:color="000000"/>
              <w:bottom w:val="single" w:sz="4" w:space="0" w:color="000000"/>
              <w:right w:val="single" w:sz="4" w:space="0" w:color="000000"/>
            </w:tcBorders>
            <w:vAlign w:val="center"/>
          </w:tcPr>
          <w:p w14:paraId="2E1327BA" w14:textId="77777777" w:rsidR="004F0B22" w:rsidRDefault="00A1558F">
            <w:pPr>
              <w:jc w:val="center"/>
              <w:rPr>
                <w:rFonts w:ascii="Arial" w:eastAsia="Arial" w:hAnsi="Arial" w:cs="Arial"/>
                <w:b/>
                <w:sz w:val="20"/>
                <w:szCs w:val="20"/>
              </w:rPr>
            </w:pPr>
            <w:r>
              <w:rPr>
                <w:rFonts w:ascii="Arial" w:eastAsia="Arial" w:hAnsi="Arial" w:cs="Arial"/>
              </w:rPr>
              <w:tab/>
            </w:r>
            <w:r>
              <w:rPr>
                <w:rFonts w:ascii="Arial" w:eastAsia="Arial" w:hAnsi="Arial" w:cs="Arial"/>
                <w:b/>
                <w:sz w:val="20"/>
                <w:szCs w:val="20"/>
              </w:rPr>
              <w:t>ACTIVIDAD</w:t>
            </w:r>
          </w:p>
        </w:tc>
        <w:tc>
          <w:tcPr>
            <w:tcW w:w="1842" w:type="dxa"/>
            <w:tcBorders>
              <w:top w:val="single" w:sz="4" w:space="0" w:color="000000"/>
              <w:left w:val="single" w:sz="4" w:space="0" w:color="000000"/>
              <w:bottom w:val="single" w:sz="4" w:space="0" w:color="000000"/>
              <w:right w:val="single" w:sz="4" w:space="0" w:color="000000"/>
            </w:tcBorders>
            <w:vAlign w:val="center"/>
          </w:tcPr>
          <w:p w14:paraId="2FE7E0D0" w14:textId="77777777" w:rsidR="004F0B22" w:rsidRDefault="00A1558F">
            <w:pPr>
              <w:jc w:val="center"/>
              <w:rPr>
                <w:rFonts w:ascii="Arial" w:eastAsia="Arial" w:hAnsi="Arial" w:cs="Arial"/>
                <w:b/>
                <w:sz w:val="20"/>
                <w:szCs w:val="20"/>
              </w:rPr>
            </w:pPr>
            <w:r>
              <w:rPr>
                <w:rFonts w:ascii="Arial" w:eastAsia="Arial" w:hAnsi="Arial" w:cs="Arial"/>
                <w:b/>
                <w:sz w:val="20"/>
                <w:szCs w:val="20"/>
              </w:rPr>
              <w:t>RESPONSABLE</w:t>
            </w:r>
          </w:p>
        </w:tc>
        <w:tc>
          <w:tcPr>
            <w:tcW w:w="1418" w:type="dxa"/>
            <w:tcBorders>
              <w:top w:val="single" w:sz="4" w:space="0" w:color="000000"/>
              <w:left w:val="single" w:sz="4" w:space="0" w:color="000000"/>
              <w:bottom w:val="single" w:sz="4" w:space="0" w:color="000000"/>
              <w:right w:val="single" w:sz="4" w:space="0" w:color="000000"/>
            </w:tcBorders>
            <w:vAlign w:val="center"/>
          </w:tcPr>
          <w:p w14:paraId="6DA86806" w14:textId="77777777" w:rsidR="004F0B22" w:rsidRDefault="00A1558F">
            <w:pPr>
              <w:jc w:val="center"/>
              <w:rPr>
                <w:rFonts w:ascii="Arial" w:eastAsia="Arial" w:hAnsi="Arial" w:cs="Arial"/>
                <w:b/>
                <w:sz w:val="20"/>
                <w:szCs w:val="20"/>
              </w:rPr>
            </w:pPr>
            <w:r>
              <w:rPr>
                <w:rFonts w:ascii="Arial" w:eastAsia="Arial" w:hAnsi="Arial" w:cs="Arial"/>
                <w:b/>
                <w:sz w:val="20"/>
                <w:szCs w:val="20"/>
              </w:rPr>
              <w:t xml:space="preserve">FECHA </w:t>
            </w:r>
          </w:p>
        </w:tc>
      </w:tr>
      <w:tr w:rsidR="004F0B22" w14:paraId="33E7AFBA" w14:textId="77777777" w:rsidTr="004A6061">
        <w:tc>
          <w:tcPr>
            <w:tcW w:w="5411" w:type="dxa"/>
            <w:tcBorders>
              <w:top w:val="single" w:sz="4" w:space="0" w:color="000000"/>
              <w:left w:val="single" w:sz="4" w:space="0" w:color="000000"/>
              <w:bottom w:val="single" w:sz="4" w:space="0" w:color="000000"/>
              <w:right w:val="single" w:sz="4" w:space="0" w:color="000000"/>
            </w:tcBorders>
            <w:vAlign w:val="center"/>
          </w:tcPr>
          <w:p w14:paraId="0062AFFF" w14:textId="77777777" w:rsidR="004F0B22" w:rsidRDefault="00A1558F">
            <w:pPr>
              <w:jc w:val="both"/>
              <w:rPr>
                <w:rFonts w:ascii="Arial" w:eastAsia="Arial" w:hAnsi="Arial" w:cs="Arial"/>
                <w:sz w:val="20"/>
                <w:szCs w:val="20"/>
              </w:rPr>
            </w:pPr>
            <w:r>
              <w:rPr>
                <w:rFonts w:ascii="Arial" w:eastAsia="Arial" w:hAnsi="Arial" w:cs="Arial"/>
                <w:sz w:val="20"/>
                <w:szCs w:val="20"/>
              </w:rPr>
              <w:t>Publicar oportunamente en la página web de la entidad y de acuerdo a la normatividad y periodicidad establecida los siguientes informes:</w:t>
            </w:r>
          </w:p>
          <w:p w14:paraId="650685A7" w14:textId="77777777" w:rsidR="004F0B22" w:rsidRDefault="00A1558F">
            <w:pPr>
              <w:numPr>
                <w:ilvl w:val="0"/>
                <w:numId w:val="1"/>
              </w:numPr>
              <w:pBdr>
                <w:top w:val="nil"/>
                <w:left w:val="nil"/>
                <w:bottom w:val="nil"/>
                <w:right w:val="nil"/>
                <w:between w:val="nil"/>
              </w:pBdr>
              <w:tabs>
                <w:tab w:val="left" w:pos="171"/>
              </w:tabs>
              <w:spacing w:line="276" w:lineRule="auto"/>
              <w:ind w:left="29" w:firstLine="0"/>
              <w:rPr>
                <w:rFonts w:ascii="Arial" w:eastAsia="Arial" w:hAnsi="Arial" w:cs="Arial"/>
                <w:color w:val="000000"/>
                <w:sz w:val="20"/>
                <w:szCs w:val="20"/>
              </w:rPr>
            </w:pPr>
            <w:r>
              <w:rPr>
                <w:rFonts w:ascii="Arial" w:eastAsia="Arial" w:hAnsi="Arial" w:cs="Arial"/>
                <w:color w:val="000000"/>
                <w:sz w:val="20"/>
                <w:szCs w:val="20"/>
              </w:rPr>
              <w:t>Plan Institucional de Archivos -PINAR</w:t>
            </w:r>
          </w:p>
          <w:p w14:paraId="46424477" w14:textId="77777777" w:rsidR="004F0B22" w:rsidRDefault="00A1558F">
            <w:pPr>
              <w:numPr>
                <w:ilvl w:val="0"/>
                <w:numId w:val="1"/>
              </w:numPr>
              <w:pBdr>
                <w:top w:val="nil"/>
                <w:left w:val="nil"/>
                <w:bottom w:val="nil"/>
                <w:right w:val="nil"/>
                <w:between w:val="nil"/>
              </w:pBdr>
              <w:tabs>
                <w:tab w:val="left" w:pos="171"/>
              </w:tabs>
              <w:spacing w:line="276" w:lineRule="auto"/>
              <w:ind w:left="29" w:firstLine="0"/>
              <w:rPr>
                <w:rFonts w:ascii="Arial" w:eastAsia="Arial" w:hAnsi="Arial" w:cs="Arial"/>
                <w:color w:val="000000"/>
                <w:sz w:val="20"/>
                <w:szCs w:val="20"/>
              </w:rPr>
            </w:pPr>
            <w:r>
              <w:rPr>
                <w:rFonts w:ascii="Arial" w:eastAsia="Arial" w:hAnsi="Arial" w:cs="Arial"/>
                <w:color w:val="000000"/>
                <w:sz w:val="20"/>
                <w:szCs w:val="20"/>
              </w:rPr>
              <w:t>Plan anual de adquisiciones</w:t>
            </w:r>
          </w:p>
          <w:p w14:paraId="77496790" w14:textId="77777777" w:rsidR="004F0B22" w:rsidRDefault="00A1558F">
            <w:pPr>
              <w:numPr>
                <w:ilvl w:val="0"/>
                <w:numId w:val="1"/>
              </w:numPr>
              <w:pBdr>
                <w:top w:val="nil"/>
                <w:left w:val="nil"/>
                <w:bottom w:val="nil"/>
                <w:right w:val="nil"/>
                <w:between w:val="nil"/>
              </w:pBdr>
              <w:tabs>
                <w:tab w:val="left" w:pos="171"/>
              </w:tabs>
              <w:spacing w:line="276" w:lineRule="auto"/>
              <w:ind w:left="29" w:firstLine="0"/>
              <w:rPr>
                <w:rFonts w:ascii="Arial" w:eastAsia="Arial" w:hAnsi="Arial" w:cs="Arial"/>
                <w:color w:val="000000"/>
                <w:sz w:val="20"/>
                <w:szCs w:val="20"/>
              </w:rPr>
            </w:pPr>
            <w:r>
              <w:rPr>
                <w:rFonts w:ascii="Arial" w:eastAsia="Arial" w:hAnsi="Arial" w:cs="Arial"/>
                <w:color w:val="000000"/>
                <w:sz w:val="20"/>
                <w:szCs w:val="20"/>
              </w:rPr>
              <w:t>Plan Anual de Vacantes</w:t>
            </w:r>
          </w:p>
          <w:p w14:paraId="5616F373" w14:textId="77777777" w:rsidR="004F0B22" w:rsidRDefault="00A1558F">
            <w:pPr>
              <w:numPr>
                <w:ilvl w:val="0"/>
                <w:numId w:val="1"/>
              </w:numPr>
              <w:pBdr>
                <w:top w:val="nil"/>
                <w:left w:val="nil"/>
                <w:bottom w:val="nil"/>
                <w:right w:val="nil"/>
                <w:between w:val="nil"/>
              </w:pBdr>
              <w:tabs>
                <w:tab w:val="left" w:pos="171"/>
              </w:tabs>
              <w:spacing w:line="276" w:lineRule="auto"/>
              <w:ind w:left="29" w:firstLine="0"/>
              <w:rPr>
                <w:rFonts w:ascii="Arial" w:eastAsia="Arial" w:hAnsi="Arial" w:cs="Arial"/>
                <w:color w:val="000000"/>
                <w:sz w:val="20"/>
                <w:szCs w:val="20"/>
              </w:rPr>
            </w:pPr>
            <w:r>
              <w:rPr>
                <w:rFonts w:ascii="Arial" w:eastAsia="Arial" w:hAnsi="Arial" w:cs="Arial"/>
                <w:color w:val="000000"/>
                <w:sz w:val="20"/>
                <w:szCs w:val="20"/>
              </w:rPr>
              <w:t>Plan de Previsión de Recursos Humanos</w:t>
            </w:r>
          </w:p>
          <w:p w14:paraId="49867199"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Estratégico de Talento Humano</w:t>
            </w:r>
          </w:p>
          <w:p w14:paraId="45C0C6DC"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Institucional de Capacitación</w:t>
            </w:r>
          </w:p>
          <w:p w14:paraId="0F99BC51"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de Incentivos Institucionales</w:t>
            </w:r>
          </w:p>
          <w:p w14:paraId="17DA3377"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de Trabajo Anual en Seguridad y Salud en el Trabajo</w:t>
            </w:r>
          </w:p>
          <w:p w14:paraId="28F50D03"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Anticorrupción y de Atención al Ciudadano</w:t>
            </w:r>
          </w:p>
          <w:p w14:paraId="5C00E915"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Estratégico de Tecnologías de la Información y las Comunicaciones – PETI</w:t>
            </w:r>
          </w:p>
          <w:p w14:paraId="29FA9EED"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de Tratamiento de Riesgos de Seguridad y Privacidad de la Información</w:t>
            </w:r>
          </w:p>
          <w:p w14:paraId="0EAFAAD7"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de Seguridad y Privacidad de la Información</w:t>
            </w:r>
            <w:r>
              <w:rPr>
                <w:rFonts w:ascii="Arial" w:eastAsia="Arial" w:hAnsi="Arial" w:cs="Arial"/>
                <w:color w:val="000000"/>
                <w:sz w:val="20"/>
                <w:szCs w:val="20"/>
              </w:rPr>
              <w:br/>
              <w:t>Informes de Control Interno</w:t>
            </w:r>
          </w:p>
          <w:p w14:paraId="0439AB30"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Operativo Anual</w:t>
            </w:r>
          </w:p>
          <w:p w14:paraId="336902F1"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Matrices de seguimiento a Metas del Plan de Desarrollo Distrital PDD</w:t>
            </w:r>
          </w:p>
          <w:p w14:paraId="5EA29B5C"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de participación ciudadana</w:t>
            </w:r>
          </w:p>
          <w:p w14:paraId="1F2F0106" w14:textId="77777777" w:rsidR="004F0B22" w:rsidRDefault="00A1558F">
            <w:pPr>
              <w:numPr>
                <w:ilvl w:val="0"/>
                <w:numId w:val="1"/>
              </w:numPr>
              <w:pBdr>
                <w:top w:val="nil"/>
                <w:left w:val="nil"/>
                <w:bottom w:val="nil"/>
                <w:right w:val="nil"/>
                <w:between w:val="nil"/>
              </w:pBdr>
              <w:tabs>
                <w:tab w:val="left" w:pos="171"/>
              </w:tabs>
              <w:spacing w:line="276" w:lineRule="auto"/>
              <w:ind w:left="0" w:firstLine="29"/>
              <w:rPr>
                <w:rFonts w:ascii="Arial" w:eastAsia="Arial" w:hAnsi="Arial" w:cs="Arial"/>
                <w:color w:val="000000"/>
                <w:sz w:val="20"/>
                <w:szCs w:val="20"/>
              </w:rPr>
            </w:pPr>
            <w:r>
              <w:rPr>
                <w:rFonts w:ascii="Arial" w:eastAsia="Arial" w:hAnsi="Arial" w:cs="Arial"/>
                <w:color w:val="000000"/>
                <w:sz w:val="20"/>
                <w:szCs w:val="20"/>
              </w:rPr>
              <w:t>Informe de gestión y de ejecución presupuestal</w:t>
            </w:r>
          </w:p>
          <w:p w14:paraId="69470C88" w14:textId="77777777" w:rsidR="004F0B22" w:rsidRDefault="00A1558F">
            <w:pPr>
              <w:numPr>
                <w:ilvl w:val="0"/>
                <w:numId w:val="1"/>
              </w:numPr>
              <w:pBdr>
                <w:top w:val="nil"/>
                <w:left w:val="nil"/>
                <w:bottom w:val="nil"/>
                <w:right w:val="nil"/>
                <w:between w:val="nil"/>
              </w:pBdr>
              <w:tabs>
                <w:tab w:val="left" w:pos="171"/>
              </w:tabs>
              <w:spacing w:after="200" w:line="276" w:lineRule="auto"/>
              <w:ind w:left="0" w:firstLine="29"/>
              <w:rPr>
                <w:rFonts w:ascii="Arial" w:eastAsia="Arial" w:hAnsi="Arial" w:cs="Arial"/>
                <w:color w:val="000000"/>
                <w:sz w:val="20"/>
                <w:szCs w:val="20"/>
              </w:rPr>
            </w:pPr>
            <w:r>
              <w:rPr>
                <w:rFonts w:ascii="Arial" w:eastAsia="Arial" w:hAnsi="Arial" w:cs="Arial"/>
                <w:color w:val="000000"/>
                <w:sz w:val="20"/>
                <w:szCs w:val="20"/>
              </w:rPr>
              <w:t>Plan estratégico de desarrollo institucional</w:t>
            </w:r>
          </w:p>
        </w:tc>
        <w:tc>
          <w:tcPr>
            <w:tcW w:w="1842" w:type="dxa"/>
            <w:tcBorders>
              <w:top w:val="single" w:sz="4" w:space="0" w:color="000000"/>
              <w:left w:val="single" w:sz="4" w:space="0" w:color="000000"/>
              <w:bottom w:val="single" w:sz="4" w:space="0" w:color="000000"/>
              <w:right w:val="single" w:sz="4" w:space="0" w:color="000000"/>
            </w:tcBorders>
            <w:vAlign w:val="center"/>
          </w:tcPr>
          <w:p w14:paraId="65B8B6F0" w14:textId="77777777" w:rsidR="004F0B22" w:rsidRDefault="00A1558F" w:rsidP="004A6061">
            <w:pPr>
              <w:jc w:val="center"/>
              <w:rPr>
                <w:rFonts w:ascii="Arial" w:eastAsia="Arial" w:hAnsi="Arial" w:cs="Arial"/>
                <w:sz w:val="20"/>
                <w:szCs w:val="20"/>
              </w:rPr>
            </w:pPr>
            <w:r>
              <w:rPr>
                <w:rFonts w:ascii="Arial" w:eastAsia="Arial" w:hAnsi="Arial" w:cs="Arial"/>
                <w:sz w:val="20"/>
                <w:szCs w:val="20"/>
              </w:rPr>
              <w:t>Oficina Asesora de Planeación</w:t>
            </w:r>
          </w:p>
          <w:p w14:paraId="7A4F06DA" w14:textId="77777777" w:rsidR="004F0B22" w:rsidRDefault="00A1558F" w:rsidP="004A6061">
            <w:pPr>
              <w:jc w:val="center"/>
              <w:rPr>
                <w:rFonts w:ascii="Arial" w:eastAsia="Arial" w:hAnsi="Arial" w:cs="Arial"/>
                <w:sz w:val="20"/>
                <w:szCs w:val="20"/>
              </w:rPr>
            </w:pPr>
            <w:r>
              <w:rPr>
                <w:rFonts w:ascii="Arial" w:eastAsia="Arial" w:hAnsi="Arial" w:cs="Arial"/>
                <w:sz w:val="20"/>
                <w:szCs w:val="20"/>
              </w:rPr>
              <w:t>Subdirección Administrativa, Financiera y de Control Disciplinario</w:t>
            </w:r>
          </w:p>
          <w:p w14:paraId="44C6C817" w14:textId="0980B5B0" w:rsidR="004F0B22" w:rsidRDefault="00A1558F" w:rsidP="004A6061">
            <w:pPr>
              <w:jc w:val="center"/>
              <w:rPr>
                <w:rFonts w:ascii="Arial" w:eastAsia="Arial" w:hAnsi="Arial" w:cs="Arial"/>
                <w:sz w:val="20"/>
                <w:szCs w:val="20"/>
              </w:rPr>
            </w:pPr>
            <w:r>
              <w:rPr>
                <w:rFonts w:ascii="Arial" w:eastAsia="Arial" w:hAnsi="Arial" w:cs="Arial"/>
                <w:sz w:val="20"/>
                <w:szCs w:val="20"/>
              </w:rPr>
              <w:t>Oficina Control Interno</w:t>
            </w:r>
          </w:p>
          <w:p w14:paraId="18F6ED9A" w14:textId="77777777" w:rsidR="004F0B22" w:rsidRDefault="00A1558F" w:rsidP="004A6061">
            <w:pPr>
              <w:jc w:val="center"/>
              <w:rPr>
                <w:rFonts w:ascii="Arial" w:eastAsia="Arial" w:hAnsi="Arial" w:cs="Arial"/>
                <w:sz w:val="20"/>
                <w:szCs w:val="20"/>
              </w:rPr>
            </w:pPr>
            <w:r>
              <w:rPr>
                <w:rFonts w:ascii="Arial" w:eastAsia="Arial" w:hAnsi="Arial" w:cs="Arial"/>
                <w:sz w:val="20"/>
                <w:szCs w:val="20"/>
              </w:rPr>
              <w:t>Oficina Asesora Jurídica</w:t>
            </w:r>
          </w:p>
          <w:p w14:paraId="5405FF37" w14:textId="77777777" w:rsidR="004F0B22" w:rsidRDefault="00A1558F" w:rsidP="004A6061">
            <w:pPr>
              <w:jc w:val="center"/>
              <w:rPr>
                <w:rFonts w:ascii="Arial" w:eastAsia="Arial" w:hAnsi="Arial" w:cs="Arial"/>
                <w:sz w:val="20"/>
                <w:szCs w:val="20"/>
              </w:rPr>
            </w:pPr>
            <w:r>
              <w:rPr>
                <w:rFonts w:ascii="Arial" w:eastAsia="Arial" w:hAnsi="Arial" w:cs="Arial"/>
                <w:sz w:val="20"/>
                <w:szCs w:val="20"/>
              </w:rPr>
              <w:t>Subdirección Académica</w:t>
            </w:r>
          </w:p>
        </w:tc>
        <w:tc>
          <w:tcPr>
            <w:tcW w:w="1418" w:type="dxa"/>
            <w:tcBorders>
              <w:top w:val="single" w:sz="4" w:space="0" w:color="000000"/>
              <w:left w:val="single" w:sz="4" w:space="0" w:color="000000"/>
              <w:bottom w:val="single" w:sz="4" w:space="0" w:color="000000"/>
              <w:right w:val="single" w:sz="4" w:space="0" w:color="000000"/>
            </w:tcBorders>
            <w:vAlign w:val="center"/>
          </w:tcPr>
          <w:p w14:paraId="692A3246" w14:textId="051416F2" w:rsidR="004F0B22" w:rsidRDefault="00A1558F" w:rsidP="004A6061">
            <w:pPr>
              <w:jc w:val="center"/>
              <w:rPr>
                <w:rFonts w:ascii="Arial" w:eastAsia="Arial" w:hAnsi="Arial" w:cs="Arial"/>
                <w:sz w:val="20"/>
                <w:szCs w:val="20"/>
              </w:rPr>
            </w:pPr>
            <w:r>
              <w:rPr>
                <w:rFonts w:ascii="Arial" w:eastAsia="Arial" w:hAnsi="Arial" w:cs="Arial"/>
                <w:sz w:val="20"/>
                <w:szCs w:val="20"/>
              </w:rPr>
              <w:t>Enero</w:t>
            </w:r>
          </w:p>
          <w:p w14:paraId="12D789AA" w14:textId="77777777" w:rsidR="004F0B22" w:rsidRDefault="004F0B22" w:rsidP="004A6061">
            <w:pPr>
              <w:jc w:val="center"/>
              <w:rPr>
                <w:rFonts w:ascii="Arial" w:eastAsia="Arial" w:hAnsi="Arial" w:cs="Arial"/>
                <w:sz w:val="20"/>
                <w:szCs w:val="20"/>
              </w:rPr>
            </w:pPr>
          </w:p>
          <w:p w14:paraId="71C8F740" w14:textId="77777777" w:rsidR="004F0B22" w:rsidRDefault="004F0B22" w:rsidP="004A6061">
            <w:pPr>
              <w:jc w:val="center"/>
              <w:rPr>
                <w:rFonts w:ascii="Arial" w:eastAsia="Arial" w:hAnsi="Arial" w:cs="Arial"/>
                <w:sz w:val="20"/>
                <w:szCs w:val="20"/>
              </w:rPr>
            </w:pPr>
          </w:p>
          <w:p w14:paraId="45C250CE" w14:textId="77777777" w:rsidR="004F0B22" w:rsidRDefault="004F0B22" w:rsidP="004A6061">
            <w:pPr>
              <w:jc w:val="center"/>
              <w:rPr>
                <w:rFonts w:ascii="Arial" w:eastAsia="Arial" w:hAnsi="Arial" w:cs="Arial"/>
                <w:sz w:val="20"/>
                <w:szCs w:val="20"/>
              </w:rPr>
            </w:pPr>
          </w:p>
          <w:p w14:paraId="4AA2C0BB" w14:textId="77777777" w:rsidR="004F0B22" w:rsidRDefault="004F0B22" w:rsidP="004A6061">
            <w:pPr>
              <w:jc w:val="center"/>
              <w:rPr>
                <w:rFonts w:ascii="Arial" w:eastAsia="Arial" w:hAnsi="Arial" w:cs="Arial"/>
                <w:sz w:val="20"/>
                <w:szCs w:val="20"/>
              </w:rPr>
            </w:pPr>
          </w:p>
          <w:p w14:paraId="60C8B43A" w14:textId="77777777" w:rsidR="004F0B22" w:rsidRDefault="004F0B22" w:rsidP="004A6061">
            <w:pPr>
              <w:jc w:val="center"/>
              <w:rPr>
                <w:rFonts w:ascii="Arial" w:eastAsia="Arial" w:hAnsi="Arial" w:cs="Arial"/>
                <w:sz w:val="20"/>
                <w:szCs w:val="20"/>
              </w:rPr>
            </w:pPr>
          </w:p>
          <w:p w14:paraId="0EB6FD4D" w14:textId="77777777" w:rsidR="004F0B22" w:rsidRDefault="004F0B22" w:rsidP="004A6061">
            <w:pPr>
              <w:jc w:val="center"/>
              <w:rPr>
                <w:rFonts w:ascii="Arial" w:eastAsia="Arial" w:hAnsi="Arial" w:cs="Arial"/>
                <w:sz w:val="20"/>
                <w:szCs w:val="20"/>
              </w:rPr>
            </w:pPr>
          </w:p>
          <w:p w14:paraId="1D20197D" w14:textId="77777777" w:rsidR="004F0B22" w:rsidRDefault="004F0B22" w:rsidP="004A6061">
            <w:pPr>
              <w:jc w:val="center"/>
              <w:rPr>
                <w:rFonts w:ascii="Arial" w:eastAsia="Arial" w:hAnsi="Arial" w:cs="Arial"/>
                <w:sz w:val="20"/>
                <w:szCs w:val="20"/>
              </w:rPr>
            </w:pPr>
          </w:p>
          <w:p w14:paraId="737E91D2" w14:textId="77777777" w:rsidR="004F0B22" w:rsidRDefault="004F0B22" w:rsidP="004A6061">
            <w:pPr>
              <w:jc w:val="center"/>
              <w:rPr>
                <w:rFonts w:ascii="Arial" w:eastAsia="Arial" w:hAnsi="Arial" w:cs="Arial"/>
                <w:sz w:val="20"/>
                <w:szCs w:val="20"/>
              </w:rPr>
            </w:pPr>
          </w:p>
          <w:p w14:paraId="59AD1515" w14:textId="77777777" w:rsidR="004F0B22" w:rsidRDefault="004F0B22" w:rsidP="004A6061">
            <w:pPr>
              <w:jc w:val="center"/>
              <w:rPr>
                <w:rFonts w:ascii="Arial" w:eastAsia="Arial" w:hAnsi="Arial" w:cs="Arial"/>
                <w:sz w:val="20"/>
                <w:szCs w:val="20"/>
              </w:rPr>
            </w:pPr>
          </w:p>
          <w:p w14:paraId="600EA0C4" w14:textId="77777777" w:rsidR="004F0B22" w:rsidRDefault="004F0B22" w:rsidP="004A6061">
            <w:pPr>
              <w:jc w:val="center"/>
              <w:rPr>
                <w:rFonts w:ascii="Arial" w:eastAsia="Arial" w:hAnsi="Arial" w:cs="Arial"/>
                <w:sz w:val="20"/>
                <w:szCs w:val="20"/>
              </w:rPr>
            </w:pPr>
          </w:p>
          <w:p w14:paraId="2C3A6CC0" w14:textId="77777777" w:rsidR="004F0B22" w:rsidRDefault="00A1558F" w:rsidP="004A6061">
            <w:pPr>
              <w:jc w:val="center"/>
              <w:rPr>
                <w:rFonts w:ascii="Arial" w:eastAsia="Arial" w:hAnsi="Arial" w:cs="Arial"/>
                <w:sz w:val="20"/>
                <w:szCs w:val="20"/>
              </w:rPr>
            </w:pPr>
            <w:r>
              <w:rPr>
                <w:rFonts w:ascii="Arial" w:eastAsia="Arial" w:hAnsi="Arial" w:cs="Arial"/>
                <w:sz w:val="20"/>
                <w:szCs w:val="20"/>
              </w:rPr>
              <w:t>Seguimientos trimestrales durante la vigencia según corresponda</w:t>
            </w:r>
          </w:p>
          <w:p w14:paraId="586ACAA7" w14:textId="77777777" w:rsidR="004F0B22" w:rsidRDefault="004F0B22" w:rsidP="004A6061">
            <w:pPr>
              <w:jc w:val="center"/>
              <w:rPr>
                <w:rFonts w:ascii="Arial" w:eastAsia="Arial" w:hAnsi="Arial" w:cs="Arial"/>
                <w:sz w:val="20"/>
                <w:szCs w:val="20"/>
                <w:highlight w:val="yellow"/>
              </w:rPr>
            </w:pPr>
          </w:p>
          <w:p w14:paraId="13ED5EC2" w14:textId="77777777" w:rsidR="004F0B22" w:rsidRDefault="004F0B22" w:rsidP="004A6061">
            <w:pPr>
              <w:jc w:val="center"/>
              <w:rPr>
                <w:rFonts w:ascii="Arial" w:eastAsia="Arial" w:hAnsi="Arial" w:cs="Arial"/>
                <w:sz w:val="20"/>
                <w:szCs w:val="20"/>
                <w:highlight w:val="yellow"/>
              </w:rPr>
            </w:pPr>
          </w:p>
          <w:p w14:paraId="1458F625" w14:textId="77777777" w:rsidR="004F0B22" w:rsidRDefault="004F0B22" w:rsidP="004A6061">
            <w:pPr>
              <w:jc w:val="center"/>
              <w:rPr>
                <w:rFonts w:ascii="Arial" w:eastAsia="Arial" w:hAnsi="Arial" w:cs="Arial"/>
                <w:sz w:val="20"/>
                <w:szCs w:val="20"/>
                <w:highlight w:val="yellow"/>
              </w:rPr>
            </w:pPr>
          </w:p>
        </w:tc>
      </w:tr>
      <w:tr w:rsidR="004F0B22" w14:paraId="4B21212C" w14:textId="77777777" w:rsidTr="004A6061">
        <w:tc>
          <w:tcPr>
            <w:tcW w:w="5411" w:type="dxa"/>
            <w:tcBorders>
              <w:top w:val="single" w:sz="4" w:space="0" w:color="000000"/>
              <w:left w:val="single" w:sz="4" w:space="0" w:color="000000"/>
              <w:bottom w:val="single" w:sz="4" w:space="0" w:color="000000"/>
              <w:right w:val="single" w:sz="4" w:space="0" w:color="000000"/>
            </w:tcBorders>
            <w:vAlign w:val="center"/>
          </w:tcPr>
          <w:p w14:paraId="5A4D3495" w14:textId="77777777" w:rsidR="004F0B22" w:rsidRDefault="00A1558F">
            <w:pPr>
              <w:jc w:val="both"/>
              <w:rPr>
                <w:rFonts w:ascii="Arial" w:eastAsia="Arial" w:hAnsi="Arial" w:cs="Arial"/>
                <w:sz w:val="20"/>
                <w:szCs w:val="20"/>
              </w:rPr>
            </w:pPr>
            <w:r>
              <w:rPr>
                <w:rFonts w:ascii="Arial" w:eastAsia="Arial" w:hAnsi="Arial" w:cs="Arial"/>
                <w:sz w:val="20"/>
                <w:szCs w:val="20"/>
              </w:rPr>
              <w:t>Elaborar publicaciones de programas de investigación en la página web, elaboración de carteleras o avisos informativos para ser ubicadas en zonas de fácil acceso de los ciudadanos o para consulta en redes sociales.</w:t>
            </w:r>
          </w:p>
        </w:tc>
        <w:tc>
          <w:tcPr>
            <w:tcW w:w="1842" w:type="dxa"/>
            <w:tcBorders>
              <w:top w:val="single" w:sz="4" w:space="0" w:color="000000"/>
              <w:left w:val="single" w:sz="4" w:space="0" w:color="000000"/>
              <w:bottom w:val="single" w:sz="4" w:space="0" w:color="000000"/>
              <w:right w:val="single" w:sz="4" w:space="0" w:color="000000"/>
            </w:tcBorders>
            <w:vAlign w:val="center"/>
          </w:tcPr>
          <w:p w14:paraId="5EE712F1" w14:textId="77777777" w:rsidR="004F0B22" w:rsidRDefault="00A1558F">
            <w:pPr>
              <w:jc w:val="both"/>
              <w:rPr>
                <w:rFonts w:ascii="Arial" w:eastAsia="Arial" w:hAnsi="Arial" w:cs="Arial"/>
                <w:sz w:val="20"/>
                <w:szCs w:val="20"/>
              </w:rPr>
            </w:pPr>
            <w:r>
              <w:rPr>
                <w:rFonts w:ascii="Arial" w:eastAsia="Arial" w:hAnsi="Arial" w:cs="Arial"/>
                <w:sz w:val="20"/>
                <w:szCs w:val="20"/>
              </w:rPr>
              <w:t>Subdirección Académica- Divulgación y Comunicación</w:t>
            </w:r>
          </w:p>
        </w:tc>
        <w:tc>
          <w:tcPr>
            <w:tcW w:w="1418" w:type="dxa"/>
            <w:tcBorders>
              <w:top w:val="single" w:sz="4" w:space="0" w:color="000000"/>
              <w:left w:val="single" w:sz="4" w:space="0" w:color="000000"/>
              <w:bottom w:val="single" w:sz="4" w:space="0" w:color="000000"/>
              <w:right w:val="single" w:sz="4" w:space="0" w:color="000000"/>
            </w:tcBorders>
            <w:vAlign w:val="center"/>
          </w:tcPr>
          <w:p w14:paraId="61CE8715" w14:textId="77777777" w:rsidR="004F0B22" w:rsidRDefault="00A1558F">
            <w:pPr>
              <w:jc w:val="both"/>
              <w:rPr>
                <w:rFonts w:ascii="Arial" w:eastAsia="Arial" w:hAnsi="Arial" w:cs="Arial"/>
                <w:sz w:val="20"/>
                <w:szCs w:val="20"/>
                <w:highlight w:val="yellow"/>
              </w:rPr>
            </w:pPr>
            <w:r>
              <w:rPr>
                <w:rFonts w:ascii="Arial" w:eastAsia="Arial" w:hAnsi="Arial" w:cs="Arial"/>
                <w:sz w:val="20"/>
                <w:szCs w:val="20"/>
              </w:rPr>
              <w:t xml:space="preserve">Diciembre </w:t>
            </w:r>
          </w:p>
        </w:tc>
      </w:tr>
      <w:tr w:rsidR="004F0B22" w14:paraId="1875FCC4" w14:textId="77777777" w:rsidTr="004A6061">
        <w:tc>
          <w:tcPr>
            <w:tcW w:w="5411" w:type="dxa"/>
            <w:tcBorders>
              <w:top w:val="single" w:sz="4" w:space="0" w:color="000000"/>
              <w:left w:val="single" w:sz="4" w:space="0" w:color="000000"/>
              <w:bottom w:val="single" w:sz="4" w:space="0" w:color="000000"/>
              <w:right w:val="single" w:sz="4" w:space="0" w:color="000000"/>
            </w:tcBorders>
            <w:vAlign w:val="center"/>
          </w:tcPr>
          <w:p w14:paraId="51026814" w14:textId="77777777" w:rsidR="004F0B22" w:rsidRDefault="00A1558F">
            <w:pPr>
              <w:jc w:val="both"/>
              <w:rPr>
                <w:rFonts w:ascii="Arial" w:eastAsia="Arial" w:hAnsi="Arial" w:cs="Arial"/>
                <w:sz w:val="20"/>
                <w:szCs w:val="20"/>
              </w:rPr>
            </w:pPr>
            <w:r>
              <w:rPr>
                <w:rFonts w:ascii="Arial" w:eastAsia="Arial" w:hAnsi="Arial" w:cs="Arial"/>
                <w:sz w:val="20"/>
                <w:szCs w:val="20"/>
              </w:rPr>
              <w:t>Elaborar, difundir el informe de rendición de cuentas en la página web de la entidad, foros, redes sociales con el fin de recibir observaciones y /o sugerencias de temas que la ciudadanía considere.</w:t>
            </w:r>
          </w:p>
        </w:tc>
        <w:tc>
          <w:tcPr>
            <w:tcW w:w="1842" w:type="dxa"/>
            <w:tcBorders>
              <w:top w:val="single" w:sz="4" w:space="0" w:color="000000"/>
              <w:left w:val="single" w:sz="4" w:space="0" w:color="000000"/>
              <w:bottom w:val="single" w:sz="4" w:space="0" w:color="000000"/>
              <w:right w:val="single" w:sz="4" w:space="0" w:color="000000"/>
            </w:tcBorders>
            <w:vAlign w:val="center"/>
          </w:tcPr>
          <w:p w14:paraId="645FB1F6" w14:textId="77777777" w:rsidR="004F0B22" w:rsidRDefault="00A1558F">
            <w:pPr>
              <w:jc w:val="both"/>
              <w:rPr>
                <w:rFonts w:ascii="Arial" w:eastAsia="Arial" w:hAnsi="Arial" w:cs="Arial"/>
                <w:sz w:val="20"/>
                <w:szCs w:val="20"/>
              </w:rPr>
            </w:pPr>
            <w:r>
              <w:rPr>
                <w:rFonts w:ascii="Arial" w:eastAsia="Arial" w:hAnsi="Arial" w:cs="Arial"/>
                <w:sz w:val="20"/>
                <w:szCs w:val="20"/>
              </w:rPr>
              <w:t>Oficina Asesora de Planeación</w:t>
            </w:r>
          </w:p>
          <w:p w14:paraId="463B1D62" w14:textId="77777777" w:rsidR="004F0B22" w:rsidRDefault="00A1558F">
            <w:pPr>
              <w:jc w:val="both"/>
              <w:rPr>
                <w:rFonts w:ascii="Arial" w:eastAsia="Arial" w:hAnsi="Arial" w:cs="Arial"/>
                <w:sz w:val="20"/>
                <w:szCs w:val="20"/>
              </w:rPr>
            </w:pPr>
            <w:r>
              <w:rPr>
                <w:rFonts w:ascii="Arial" w:eastAsia="Arial" w:hAnsi="Arial" w:cs="Arial"/>
                <w:sz w:val="20"/>
                <w:szCs w:val="20"/>
              </w:rPr>
              <w:t>Subdirección Académica</w:t>
            </w:r>
          </w:p>
        </w:tc>
        <w:tc>
          <w:tcPr>
            <w:tcW w:w="1418" w:type="dxa"/>
            <w:tcBorders>
              <w:top w:val="single" w:sz="4" w:space="0" w:color="000000"/>
              <w:left w:val="single" w:sz="4" w:space="0" w:color="000000"/>
              <w:bottom w:val="single" w:sz="4" w:space="0" w:color="000000"/>
              <w:right w:val="single" w:sz="4" w:space="0" w:color="000000"/>
            </w:tcBorders>
            <w:vAlign w:val="center"/>
          </w:tcPr>
          <w:p w14:paraId="64E30B78" w14:textId="77777777" w:rsidR="004F0B22" w:rsidRDefault="00A1558F">
            <w:pPr>
              <w:jc w:val="both"/>
              <w:rPr>
                <w:rFonts w:ascii="Arial" w:eastAsia="Arial" w:hAnsi="Arial" w:cs="Arial"/>
                <w:sz w:val="20"/>
                <w:szCs w:val="20"/>
              </w:rPr>
            </w:pPr>
            <w:r>
              <w:rPr>
                <w:rFonts w:ascii="Arial" w:eastAsia="Arial" w:hAnsi="Arial" w:cs="Arial"/>
                <w:sz w:val="20"/>
                <w:szCs w:val="20"/>
              </w:rPr>
              <w:t>Abril</w:t>
            </w:r>
          </w:p>
          <w:p w14:paraId="753BF6BF" w14:textId="77777777" w:rsidR="004F0B22" w:rsidRDefault="00A1558F">
            <w:pPr>
              <w:jc w:val="both"/>
              <w:rPr>
                <w:rFonts w:ascii="Arial" w:eastAsia="Arial" w:hAnsi="Arial" w:cs="Arial"/>
                <w:sz w:val="20"/>
                <w:szCs w:val="20"/>
                <w:highlight w:val="yellow"/>
              </w:rPr>
            </w:pPr>
            <w:r>
              <w:rPr>
                <w:rFonts w:ascii="Arial" w:eastAsia="Arial" w:hAnsi="Arial" w:cs="Arial"/>
                <w:sz w:val="20"/>
                <w:szCs w:val="20"/>
              </w:rPr>
              <w:t>Diciembre</w:t>
            </w:r>
          </w:p>
        </w:tc>
      </w:tr>
    </w:tbl>
    <w:p w14:paraId="71C6B551" w14:textId="77777777" w:rsidR="004F0B22" w:rsidRPr="00D84AD4" w:rsidRDefault="00A1558F" w:rsidP="00D84AD4">
      <w:pPr>
        <w:pStyle w:val="Ttulo1"/>
        <w:numPr>
          <w:ilvl w:val="0"/>
          <w:numId w:val="12"/>
        </w:numPr>
        <w:jc w:val="center"/>
        <w:rPr>
          <w:rFonts w:ascii="Arial" w:eastAsia="Arial" w:hAnsi="Arial" w:cs="Arial"/>
          <w:color w:val="000000"/>
          <w:sz w:val="24"/>
          <w:szCs w:val="24"/>
        </w:rPr>
      </w:pPr>
      <w:bookmarkStart w:id="18" w:name="_Toc78484171"/>
      <w:r w:rsidRPr="00D84AD4">
        <w:rPr>
          <w:rFonts w:ascii="Arial" w:eastAsia="Arial" w:hAnsi="Arial" w:cs="Arial"/>
          <w:color w:val="000000"/>
          <w:sz w:val="24"/>
          <w:szCs w:val="24"/>
        </w:rPr>
        <w:lastRenderedPageBreak/>
        <w:t>Instancias</w:t>
      </w:r>
      <w:bookmarkEnd w:id="18"/>
    </w:p>
    <w:p w14:paraId="6F26E26A" w14:textId="77777777" w:rsidR="004F0B22" w:rsidRDefault="004F0B22">
      <w:pPr>
        <w:pBdr>
          <w:top w:val="nil"/>
          <w:left w:val="nil"/>
          <w:bottom w:val="nil"/>
          <w:right w:val="nil"/>
          <w:between w:val="nil"/>
        </w:pBdr>
        <w:spacing w:after="0" w:line="240" w:lineRule="auto"/>
        <w:ind w:left="720"/>
        <w:jc w:val="both"/>
        <w:rPr>
          <w:rFonts w:ascii="Arial" w:eastAsia="Arial" w:hAnsi="Arial" w:cs="Arial"/>
          <w:color w:val="000000"/>
        </w:rPr>
      </w:pPr>
    </w:p>
    <w:p w14:paraId="41C8FA03" w14:textId="77777777" w:rsidR="004F0B22" w:rsidRDefault="00A1558F">
      <w:pPr>
        <w:shd w:val="clear" w:color="auto" w:fill="FFFFFF"/>
        <w:spacing w:after="360" w:line="240" w:lineRule="auto"/>
        <w:jc w:val="both"/>
        <w:rPr>
          <w:rFonts w:ascii="Arial" w:eastAsia="Arial" w:hAnsi="Arial" w:cs="Arial"/>
          <w:b/>
        </w:rPr>
      </w:pPr>
      <w:r>
        <w:rPr>
          <w:rFonts w:ascii="Arial" w:eastAsia="Arial" w:hAnsi="Arial" w:cs="Arial"/>
        </w:rPr>
        <w:t>Las instancias son espacios de participación respaldados por Normas Distritales y/o locales, en los que permanentemente interactúan los ciudadanos, representantes de la Entidades públicas y autoridades de la Administración Distrital y se tratan temas como: necesidades de una comunidad, sus posibles soluciones, implementación de la política pública y el desarrollo programas o proyectos propios de cada localidad.</w:t>
      </w:r>
    </w:p>
    <w:p w14:paraId="562C2885" w14:textId="6E382AD0" w:rsidR="004F0B22" w:rsidRDefault="00A1558F" w:rsidP="00D84AD4">
      <w:pPr>
        <w:pStyle w:val="Ttulo2"/>
        <w:rPr>
          <w:rFonts w:ascii="Arial" w:eastAsia="Arial" w:hAnsi="Arial" w:cs="Arial"/>
          <w:color w:val="000000"/>
          <w:sz w:val="22"/>
          <w:szCs w:val="22"/>
        </w:rPr>
      </w:pPr>
      <w:bookmarkStart w:id="19" w:name="_Toc78484172"/>
      <w:r w:rsidRPr="00A660E9">
        <w:rPr>
          <w:rFonts w:ascii="Arial" w:eastAsia="Arial" w:hAnsi="Arial" w:cs="Arial"/>
          <w:color w:val="000000"/>
          <w:sz w:val="22"/>
          <w:szCs w:val="22"/>
        </w:rPr>
        <w:t>7.1 Tipos de instancias</w:t>
      </w:r>
      <w:bookmarkEnd w:id="19"/>
    </w:p>
    <w:p w14:paraId="7BCF5A48" w14:textId="77777777" w:rsidR="00A660E9" w:rsidRPr="00A660E9" w:rsidRDefault="00A660E9" w:rsidP="00A660E9">
      <w:pPr>
        <w:spacing w:after="0"/>
      </w:pPr>
    </w:p>
    <w:p w14:paraId="771B5193" w14:textId="77777777" w:rsidR="004F0B22" w:rsidRDefault="00A1558F" w:rsidP="00A660E9">
      <w:pPr>
        <w:shd w:val="clear" w:color="auto" w:fill="FFFFFF"/>
        <w:spacing w:after="0" w:line="240" w:lineRule="auto"/>
        <w:jc w:val="both"/>
        <w:rPr>
          <w:rFonts w:ascii="Arial" w:eastAsia="Arial" w:hAnsi="Arial" w:cs="Arial"/>
        </w:rPr>
      </w:pPr>
      <w:r>
        <w:rPr>
          <w:rFonts w:ascii="Arial" w:eastAsia="Arial" w:hAnsi="Arial" w:cs="Arial"/>
        </w:rPr>
        <w:t>Si bien se tienen las siguientes tipologías, es sabido que en el territorio las instancias mezclan de maneras diferentes cada una de estas clasificaciones, e incluso entre las diferentes localidades para una misma instancia pueden ser encontradas diferencias según esta tipología.</w:t>
      </w:r>
    </w:p>
    <w:p w14:paraId="6E157DBE" w14:textId="77777777" w:rsidR="004F0B22" w:rsidRDefault="00A1558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Por la composición de sus integrantes.</w:t>
      </w:r>
    </w:p>
    <w:p w14:paraId="4985E047" w14:textId="77777777" w:rsidR="004F0B22" w:rsidRDefault="00A1558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Por las funciones que cumplen.</w:t>
      </w:r>
    </w:p>
    <w:p w14:paraId="2FF9E02E" w14:textId="77777777" w:rsidR="004F0B22" w:rsidRDefault="00A1558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Por su origen. </w:t>
      </w:r>
    </w:p>
    <w:p w14:paraId="201A1D21" w14:textId="77777777" w:rsidR="004F0B22" w:rsidRDefault="004F0B22">
      <w:pPr>
        <w:pBdr>
          <w:top w:val="nil"/>
          <w:left w:val="nil"/>
          <w:bottom w:val="nil"/>
          <w:right w:val="nil"/>
          <w:between w:val="nil"/>
        </w:pBdr>
        <w:shd w:val="clear" w:color="auto" w:fill="FFFFFF"/>
        <w:spacing w:after="0" w:line="240" w:lineRule="auto"/>
        <w:ind w:left="1080"/>
        <w:jc w:val="both"/>
        <w:rPr>
          <w:rFonts w:ascii="Arial" w:eastAsia="Arial" w:hAnsi="Arial" w:cs="Arial"/>
          <w:color w:val="000000"/>
        </w:rPr>
      </w:pPr>
    </w:p>
    <w:p w14:paraId="24DC3B5B" w14:textId="77777777" w:rsidR="004F0B22" w:rsidRPr="00A660E9" w:rsidRDefault="00A1558F" w:rsidP="00D84AD4">
      <w:pPr>
        <w:pStyle w:val="Ttulo2"/>
        <w:rPr>
          <w:rFonts w:ascii="Arial" w:eastAsia="Arial" w:hAnsi="Arial" w:cs="Arial"/>
          <w:b w:val="0"/>
          <w:color w:val="000000"/>
          <w:sz w:val="22"/>
          <w:szCs w:val="22"/>
        </w:rPr>
      </w:pPr>
      <w:bookmarkStart w:id="20" w:name="_Toc78484173"/>
      <w:r w:rsidRPr="00A660E9">
        <w:rPr>
          <w:rFonts w:ascii="Arial" w:eastAsia="Arial" w:hAnsi="Arial" w:cs="Arial"/>
          <w:color w:val="000000"/>
          <w:sz w:val="22"/>
          <w:szCs w:val="22"/>
        </w:rPr>
        <w:t>7.2 Clasificación por su composición</w:t>
      </w:r>
      <w:bookmarkEnd w:id="20"/>
    </w:p>
    <w:p w14:paraId="2FDDC6A9" w14:textId="77777777" w:rsidR="004F0B22" w:rsidRDefault="00A1558F">
      <w:pPr>
        <w:numPr>
          <w:ilvl w:val="0"/>
          <w:numId w:val="2"/>
        </w:numPr>
        <w:shd w:val="clear" w:color="auto" w:fill="FFFFFF"/>
        <w:spacing w:before="280" w:after="280" w:line="240" w:lineRule="auto"/>
        <w:ind w:left="284" w:hanging="284"/>
        <w:jc w:val="both"/>
        <w:rPr>
          <w:rFonts w:ascii="Arial" w:eastAsia="Arial" w:hAnsi="Arial" w:cs="Arial"/>
        </w:rPr>
      </w:pPr>
      <w:r>
        <w:rPr>
          <w:rFonts w:ascii="Arial" w:eastAsia="Arial" w:hAnsi="Arial" w:cs="Arial"/>
          <w:b/>
        </w:rPr>
        <w:t>Instancias de Coordinación:</w:t>
      </w:r>
      <w:r>
        <w:rPr>
          <w:rFonts w:ascii="Arial" w:eastAsia="Arial" w:hAnsi="Arial" w:cs="Arial"/>
        </w:rPr>
        <w:t> son aquellas que se encuentran compuestas de manera exclusiva por servidores y/o funcionarios públicos. La ciudadanía puede participar en estos espacios por invitación, pero no hacen parte del quórum de la misma.</w:t>
      </w:r>
    </w:p>
    <w:p w14:paraId="6A1B0880" w14:textId="77777777" w:rsidR="004F0B22" w:rsidRDefault="00A1558F">
      <w:pPr>
        <w:pBdr>
          <w:top w:val="nil"/>
          <w:left w:val="nil"/>
          <w:bottom w:val="nil"/>
          <w:right w:val="nil"/>
          <w:between w:val="nil"/>
        </w:pBdr>
        <w:spacing w:after="0" w:line="240" w:lineRule="auto"/>
        <w:ind w:left="284"/>
        <w:jc w:val="both"/>
        <w:rPr>
          <w:rFonts w:ascii="Arial" w:eastAsia="Arial" w:hAnsi="Arial" w:cs="Arial"/>
          <w:color w:val="000000"/>
        </w:rPr>
      </w:pPr>
      <w:r>
        <w:rPr>
          <w:rFonts w:ascii="Arial" w:eastAsia="Arial" w:hAnsi="Arial" w:cs="Arial"/>
          <w:color w:val="000000"/>
        </w:rPr>
        <w:t xml:space="preserve">El IDEP participa en las instancias de coordinación que se encuentran publicadas en la página institucional en el botón de Transparencia y Acceso a la información pública IDEP / Numeral 2.9 o en el siguiente link: </w:t>
      </w:r>
      <w:hyperlink r:id="rId16">
        <w:r>
          <w:rPr>
            <w:rFonts w:ascii="Arial" w:eastAsia="Arial" w:hAnsi="Arial" w:cs="Arial"/>
            <w:color w:val="0000FF"/>
            <w:u w:val="single"/>
          </w:rPr>
          <w:t>http://www.idep.edu.co/?q=content/transparencia-y-acceso-la-informaci%C3%B3n-p%C3%BAblica-idep</w:t>
        </w:r>
      </w:hyperlink>
    </w:p>
    <w:p w14:paraId="2A21FECD" w14:textId="77777777" w:rsidR="004F0B22" w:rsidRDefault="00A1558F">
      <w:pPr>
        <w:numPr>
          <w:ilvl w:val="0"/>
          <w:numId w:val="2"/>
        </w:numPr>
        <w:shd w:val="clear" w:color="auto" w:fill="FFFFFF"/>
        <w:spacing w:before="280" w:after="280" w:line="240" w:lineRule="auto"/>
        <w:ind w:left="284"/>
        <w:jc w:val="both"/>
        <w:rPr>
          <w:rFonts w:ascii="Arial" w:eastAsia="Arial" w:hAnsi="Arial" w:cs="Arial"/>
        </w:rPr>
      </w:pPr>
      <w:r>
        <w:rPr>
          <w:rFonts w:ascii="Arial" w:eastAsia="Arial" w:hAnsi="Arial" w:cs="Arial"/>
          <w:b/>
        </w:rPr>
        <w:t>Instancias de Composición Mixta (o de participación):</w:t>
      </w:r>
      <w:r>
        <w:rPr>
          <w:rFonts w:ascii="Arial" w:eastAsia="Arial" w:hAnsi="Arial" w:cs="Arial"/>
        </w:rPr>
        <w:t> son las que están compuestas de representantes de la comunidad, sectores sociales o ciudadanos en general y servidores públicos.</w:t>
      </w:r>
    </w:p>
    <w:p w14:paraId="7538D251" w14:textId="77777777" w:rsidR="004F0B22" w:rsidRDefault="00A1558F">
      <w:pPr>
        <w:shd w:val="clear" w:color="auto" w:fill="FFFFFF"/>
        <w:spacing w:before="280" w:after="280" w:line="240" w:lineRule="auto"/>
        <w:jc w:val="both"/>
        <w:rPr>
          <w:rFonts w:ascii="Arial" w:eastAsia="Arial" w:hAnsi="Arial" w:cs="Arial"/>
          <w:sz w:val="24"/>
          <w:szCs w:val="24"/>
        </w:rPr>
      </w:pPr>
      <w:r>
        <w:rPr>
          <w:rFonts w:ascii="Arial" w:eastAsia="Arial" w:hAnsi="Arial" w:cs="Arial"/>
        </w:rPr>
        <w:t xml:space="preserve">El IDEP participa en: </w:t>
      </w:r>
    </w:p>
    <w:tbl>
      <w:tblPr>
        <w:tblStyle w:val="a2"/>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3261"/>
      </w:tblGrid>
      <w:tr w:rsidR="004F0B22" w14:paraId="2F0E9E46" w14:textId="77777777">
        <w:trPr>
          <w:jc w:val="center"/>
        </w:trPr>
        <w:tc>
          <w:tcPr>
            <w:tcW w:w="2263" w:type="dxa"/>
          </w:tcPr>
          <w:p w14:paraId="1FE95115" w14:textId="77777777" w:rsidR="004F0B22" w:rsidRDefault="00A1558F">
            <w:pPr>
              <w:shd w:val="clear" w:color="auto" w:fill="FFFFFF"/>
              <w:spacing w:after="100"/>
              <w:jc w:val="center"/>
              <w:rPr>
                <w:rFonts w:ascii="Arial" w:eastAsia="Arial" w:hAnsi="Arial" w:cs="Arial"/>
                <w:b/>
                <w:sz w:val="18"/>
                <w:szCs w:val="18"/>
              </w:rPr>
            </w:pPr>
            <w:r>
              <w:rPr>
                <w:rFonts w:ascii="Arial" w:eastAsia="Arial" w:hAnsi="Arial" w:cs="Arial"/>
                <w:b/>
                <w:sz w:val="18"/>
                <w:szCs w:val="18"/>
              </w:rPr>
              <w:t>Nombre de la instancia</w:t>
            </w:r>
          </w:p>
        </w:tc>
        <w:tc>
          <w:tcPr>
            <w:tcW w:w="2835" w:type="dxa"/>
          </w:tcPr>
          <w:p w14:paraId="54D85C95" w14:textId="77777777" w:rsidR="004F0B22" w:rsidRDefault="00A1558F">
            <w:pPr>
              <w:jc w:val="center"/>
              <w:rPr>
                <w:rFonts w:ascii="Arial" w:eastAsia="Arial" w:hAnsi="Arial" w:cs="Arial"/>
                <w:b/>
                <w:sz w:val="18"/>
                <w:szCs w:val="18"/>
              </w:rPr>
            </w:pPr>
            <w:r>
              <w:rPr>
                <w:rFonts w:ascii="Arial" w:eastAsia="Arial" w:hAnsi="Arial" w:cs="Arial"/>
                <w:b/>
                <w:sz w:val="18"/>
                <w:szCs w:val="18"/>
              </w:rPr>
              <w:t>Organiza / Convoca</w:t>
            </w:r>
          </w:p>
        </w:tc>
        <w:tc>
          <w:tcPr>
            <w:tcW w:w="3261" w:type="dxa"/>
          </w:tcPr>
          <w:p w14:paraId="0B64A4B0" w14:textId="77777777" w:rsidR="004F0B22" w:rsidRDefault="00A1558F">
            <w:pPr>
              <w:jc w:val="center"/>
              <w:rPr>
                <w:rFonts w:ascii="Arial" w:eastAsia="Arial" w:hAnsi="Arial" w:cs="Arial"/>
                <w:b/>
                <w:sz w:val="18"/>
                <w:szCs w:val="18"/>
              </w:rPr>
            </w:pPr>
            <w:r>
              <w:rPr>
                <w:rFonts w:ascii="Arial" w:eastAsia="Arial" w:hAnsi="Arial" w:cs="Arial"/>
                <w:b/>
                <w:sz w:val="18"/>
                <w:szCs w:val="18"/>
              </w:rPr>
              <w:t>Objetivo</w:t>
            </w:r>
          </w:p>
        </w:tc>
      </w:tr>
      <w:tr w:rsidR="004F0B22" w14:paraId="5A3FFF38" w14:textId="77777777">
        <w:trPr>
          <w:trHeight w:val="70"/>
          <w:jc w:val="center"/>
        </w:trPr>
        <w:tc>
          <w:tcPr>
            <w:tcW w:w="2263" w:type="dxa"/>
          </w:tcPr>
          <w:p w14:paraId="5EDAAEF5" w14:textId="77777777" w:rsidR="004F0B22" w:rsidRDefault="00A1558F">
            <w:pPr>
              <w:shd w:val="clear" w:color="auto" w:fill="FFFFFF"/>
              <w:spacing w:after="100"/>
              <w:jc w:val="both"/>
              <w:rPr>
                <w:rFonts w:ascii="Arial" w:eastAsia="Arial" w:hAnsi="Arial" w:cs="Arial"/>
                <w:sz w:val="18"/>
                <w:szCs w:val="18"/>
              </w:rPr>
            </w:pPr>
            <w:r>
              <w:rPr>
                <w:rFonts w:ascii="Arial" w:eastAsia="Arial" w:hAnsi="Arial" w:cs="Arial"/>
                <w:sz w:val="18"/>
                <w:szCs w:val="18"/>
              </w:rPr>
              <w:t>Diálogo ciudadano Red ciudadana de Control Social</w:t>
            </w:r>
          </w:p>
        </w:tc>
        <w:tc>
          <w:tcPr>
            <w:tcW w:w="2835" w:type="dxa"/>
          </w:tcPr>
          <w:p w14:paraId="0676CA71" w14:textId="77777777" w:rsidR="004F0B22" w:rsidRDefault="00A1558F">
            <w:pPr>
              <w:jc w:val="both"/>
              <w:rPr>
                <w:rFonts w:ascii="Arial" w:eastAsia="Arial" w:hAnsi="Arial" w:cs="Arial"/>
                <w:sz w:val="18"/>
                <w:szCs w:val="18"/>
              </w:rPr>
            </w:pPr>
            <w:r>
              <w:rPr>
                <w:rFonts w:ascii="Arial" w:eastAsia="Arial" w:hAnsi="Arial" w:cs="Arial"/>
                <w:color w:val="292929"/>
                <w:sz w:val="18"/>
                <w:szCs w:val="18"/>
                <w:highlight w:val="white"/>
              </w:rPr>
              <w:t>La Secretaría Distrital de Gobierno y el Instituto Distrital de la Participación Ciudadana IDPAC</w:t>
            </w:r>
          </w:p>
        </w:tc>
        <w:tc>
          <w:tcPr>
            <w:tcW w:w="3261" w:type="dxa"/>
          </w:tcPr>
          <w:p w14:paraId="164117F0" w14:textId="77777777" w:rsidR="004F0B22" w:rsidRDefault="00A1558F">
            <w:pPr>
              <w:jc w:val="both"/>
              <w:rPr>
                <w:rFonts w:ascii="Arial" w:eastAsia="Arial" w:hAnsi="Arial" w:cs="Arial"/>
                <w:sz w:val="18"/>
                <w:szCs w:val="18"/>
              </w:rPr>
            </w:pPr>
            <w:r>
              <w:rPr>
                <w:rFonts w:ascii="Arial" w:eastAsia="Arial" w:hAnsi="Arial" w:cs="Arial"/>
                <w:sz w:val="18"/>
                <w:szCs w:val="18"/>
              </w:rPr>
              <w:t xml:space="preserve">Fomentar la participación ciudadana y fortalecer el diálogo público entre la administración distrital y los ciudadanos, y los sectores del Distrito. </w:t>
            </w:r>
          </w:p>
        </w:tc>
      </w:tr>
      <w:tr w:rsidR="004F0B22" w14:paraId="5117FAE7" w14:textId="77777777">
        <w:trPr>
          <w:jc w:val="center"/>
        </w:trPr>
        <w:tc>
          <w:tcPr>
            <w:tcW w:w="2263" w:type="dxa"/>
          </w:tcPr>
          <w:p w14:paraId="642EE78D" w14:textId="77777777" w:rsidR="004F0B22" w:rsidRDefault="00A1558F">
            <w:pPr>
              <w:jc w:val="both"/>
              <w:rPr>
                <w:rFonts w:ascii="Arial" w:eastAsia="Arial" w:hAnsi="Arial" w:cs="Arial"/>
                <w:sz w:val="18"/>
                <w:szCs w:val="18"/>
              </w:rPr>
            </w:pPr>
            <w:r>
              <w:rPr>
                <w:rFonts w:ascii="Arial" w:eastAsia="Arial" w:hAnsi="Arial" w:cs="Arial"/>
                <w:sz w:val="18"/>
                <w:szCs w:val="18"/>
              </w:rPr>
              <w:t xml:space="preserve">Rendición de cuentas sector educación </w:t>
            </w:r>
          </w:p>
        </w:tc>
        <w:tc>
          <w:tcPr>
            <w:tcW w:w="2835" w:type="dxa"/>
          </w:tcPr>
          <w:p w14:paraId="7675EEC0" w14:textId="77777777" w:rsidR="004F0B22" w:rsidRDefault="00A1558F">
            <w:pPr>
              <w:jc w:val="both"/>
              <w:rPr>
                <w:rFonts w:ascii="Arial" w:eastAsia="Arial" w:hAnsi="Arial" w:cs="Arial"/>
                <w:sz w:val="18"/>
                <w:szCs w:val="18"/>
              </w:rPr>
            </w:pPr>
            <w:r>
              <w:rPr>
                <w:rFonts w:ascii="Arial" w:eastAsia="Arial" w:hAnsi="Arial" w:cs="Arial"/>
                <w:sz w:val="18"/>
                <w:szCs w:val="18"/>
              </w:rPr>
              <w:t xml:space="preserve">La Secretaria de Educación del Distrito – Cabeza de sector - </w:t>
            </w:r>
          </w:p>
        </w:tc>
        <w:tc>
          <w:tcPr>
            <w:tcW w:w="3261" w:type="dxa"/>
          </w:tcPr>
          <w:p w14:paraId="2555367C" w14:textId="77777777" w:rsidR="004F0B22" w:rsidRDefault="00A1558F">
            <w:pPr>
              <w:jc w:val="both"/>
              <w:rPr>
                <w:rFonts w:ascii="Arial" w:eastAsia="Arial" w:hAnsi="Arial" w:cs="Arial"/>
                <w:sz w:val="18"/>
                <w:szCs w:val="18"/>
              </w:rPr>
            </w:pPr>
            <w:r>
              <w:rPr>
                <w:rFonts w:ascii="Arial" w:eastAsia="Arial" w:hAnsi="Arial" w:cs="Arial"/>
                <w:sz w:val="18"/>
                <w:szCs w:val="18"/>
              </w:rPr>
              <w:t xml:space="preserve">Informar, explicar y dar a conocer los resultados de la gestión a los ciudadanos. </w:t>
            </w:r>
          </w:p>
        </w:tc>
      </w:tr>
    </w:tbl>
    <w:p w14:paraId="6D93FC58" w14:textId="451299A0" w:rsidR="004F0B22" w:rsidRPr="00D84AD4" w:rsidRDefault="004A6061" w:rsidP="00D84AD4">
      <w:pPr>
        <w:pStyle w:val="Ttulo1"/>
        <w:numPr>
          <w:ilvl w:val="0"/>
          <w:numId w:val="12"/>
        </w:numPr>
        <w:jc w:val="center"/>
        <w:rPr>
          <w:rFonts w:ascii="Arial" w:eastAsia="Arial" w:hAnsi="Arial" w:cs="Arial"/>
          <w:color w:val="000000"/>
          <w:sz w:val="24"/>
          <w:szCs w:val="24"/>
        </w:rPr>
      </w:pPr>
      <w:bookmarkStart w:id="21" w:name="_Toc78484174"/>
      <w:r>
        <w:rPr>
          <w:rFonts w:ascii="Arial" w:eastAsia="Arial" w:hAnsi="Arial" w:cs="Arial"/>
          <w:color w:val="000000"/>
          <w:sz w:val="24"/>
          <w:szCs w:val="24"/>
        </w:rPr>
        <w:lastRenderedPageBreak/>
        <w:t>C</w:t>
      </w:r>
      <w:r w:rsidR="00A1558F" w:rsidRPr="00D84AD4">
        <w:rPr>
          <w:rFonts w:ascii="Arial" w:eastAsia="Arial" w:hAnsi="Arial" w:cs="Arial"/>
          <w:color w:val="000000"/>
          <w:sz w:val="24"/>
          <w:szCs w:val="24"/>
        </w:rPr>
        <w:t>ronograma de actividades plan de participación ciudadana</w:t>
      </w:r>
      <w:bookmarkEnd w:id="21"/>
      <w:r w:rsidR="00A1558F" w:rsidRPr="00D84AD4">
        <w:rPr>
          <w:rFonts w:ascii="Arial" w:eastAsia="Arial" w:hAnsi="Arial" w:cs="Arial"/>
          <w:color w:val="000000"/>
          <w:sz w:val="24"/>
          <w:szCs w:val="24"/>
        </w:rPr>
        <w:t xml:space="preserve"> </w:t>
      </w:r>
    </w:p>
    <w:p w14:paraId="1CF435C4" w14:textId="77777777" w:rsidR="006A4741" w:rsidRDefault="006A4741" w:rsidP="006A4741">
      <w:pPr>
        <w:pBdr>
          <w:top w:val="nil"/>
          <w:left w:val="nil"/>
          <w:bottom w:val="nil"/>
          <w:right w:val="nil"/>
          <w:between w:val="nil"/>
        </w:pBdr>
        <w:spacing w:after="0" w:line="240" w:lineRule="auto"/>
        <w:jc w:val="both"/>
        <w:rPr>
          <w:rFonts w:ascii="Arial" w:eastAsia="Arial" w:hAnsi="Arial" w:cs="Arial"/>
          <w:b/>
          <w:color w:val="000000"/>
        </w:rPr>
      </w:pPr>
    </w:p>
    <w:p w14:paraId="1E8AAFFF" w14:textId="6E2F98B1" w:rsidR="004A6061" w:rsidRDefault="00A1558F">
      <w:pPr>
        <w:spacing w:after="0" w:line="240" w:lineRule="auto"/>
        <w:jc w:val="both"/>
        <w:rPr>
          <w:rFonts w:ascii="Arial" w:eastAsia="Arial" w:hAnsi="Arial" w:cs="Arial"/>
        </w:rPr>
      </w:pPr>
      <w:bookmarkStart w:id="22" w:name="_heading=h.1ksv4uv" w:colFirst="0" w:colLast="0"/>
      <w:bookmarkEnd w:id="22"/>
      <w:r>
        <w:rPr>
          <w:rFonts w:ascii="Arial" w:eastAsia="Arial" w:hAnsi="Arial" w:cs="Arial"/>
        </w:rPr>
        <w:t>A continuación, se presenta el cronograma y el equipo de trabajo establecido en el IDEP para la ejecución de las actividades de diálogo y de participación que se han definido con el objetivo de tener una mayor participación con la ciudadanía.</w:t>
      </w:r>
    </w:p>
    <w:tbl>
      <w:tblPr>
        <w:tblW w:w="5000" w:type="pct"/>
        <w:tblCellMar>
          <w:left w:w="70" w:type="dxa"/>
          <w:right w:w="70" w:type="dxa"/>
        </w:tblCellMar>
        <w:tblLook w:val="04A0" w:firstRow="1" w:lastRow="0" w:firstColumn="1" w:lastColumn="0" w:noHBand="0" w:noVBand="1"/>
      </w:tblPr>
      <w:tblGrid>
        <w:gridCol w:w="3949"/>
        <w:gridCol w:w="2704"/>
        <w:gridCol w:w="2019"/>
        <w:gridCol w:w="146"/>
      </w:tblGrid>
      <w:tr w:rsidR="006A4741" w:rsidRPr="006A4741" w14:paraId="7CE810B8" w14:textId="77777777" w:rsidTr="004A6061">
        <w:trPr>
          <w:gridAfter w:val="1"/>
          <w:wAfter w:w="83" w:type="pct"/>
          <w:trHeight w:val="509"/>
          <w:tblHeader/>
        </w:trPr>
        <w:tc>
          <w:tcPr>
            <w:tcW w:w="223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ADA524" w14:textId="77777777" w:rsidR="006A4741" w:rsidRPr="006A4741" w:rsidRDefault="006A4741" w:rsidP="006A4741">
            <w:pPr>
              <w:spacing w:after="0" w:line="240" w:lineRule="auto"/>
              <w:jc w:val="center"/>
              <w:rPr>
                <w:rFonts w:ascii="Arial" w:eastAsia="Times New Roman" w:hAnsi="Arial" w:cs="Arial"/>
                <w:b/>
                <w:bCs/>
                <w:color w:val="000000"/>
                <w:sz w:val="20"/>
                <w:szCs w:val="20"/>
              </w:rPr>
            </w:pPr>
            <w:r w:rsidRPr="006A4741">
              <w:rPr>
                <w:rFonts w:ascii="Arial" w:eastAsia="Arial" w:hAnsi="Arial" w:cs="Arial"/>
                <w:b/>
                <w:bCs/>
                <w:color w:val="000000"/>
                <w:sz w:val="20"/>
                <w:szCs w:val="20"/>
              </w:rPr>
              <w:lastRenderedPageBreak/>
              <w:t>ACTIVIDAD</w:t>
            </w:r>
          </w:p>
        </w:tc>
        <w:tc>
          <w:tcPr>
            <w:tcW w:w="15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A52832" w14:textId="77777777" w:rsidR="006A4741" w:rsidRPr="006A4741" w:rsidRDefault="006A4741" w:rsidP="006A4741">
            <w:pPr>
              <w:spacing w:after="0" w:line="240" w:lineRule="auto"/>
              <w:jc w:val="center"/>
              <w:rPr>
                <w:rFonts w:ascii="Arial" w:eastAsia="Times New Roman" w:hAnsi="Arial" w:cs="Arial"/>
                <w:b/>
                <w:bCs/>
                <w:color w:val="000000"/>
                <w:sz w:val="20"/>
                <w:szCs w:val="20"/>
              </w:rPr>
            </w:pPr>
            <w:r w:rsidRPr="006A4741">
              <w:rPr>
                <w:rFonts w:ascii="Arial" w:eastAsia="Arial" w:hAnsi="Arial" w:cs="Arial"/>
                <w:b/>
                <w:bCs/>
                <w:color w:val="000000"/>
                <w:sz w:val="20"/>
                <w:szCs w:val="20"/>
              </w:rPr>
              <w:t>RESPONSABLE</w:t>
            </w:r>
          </w:p>
        </w:tc>
        <w:tc>
          <w:tcPr>
            <w:tcW w:w="114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04095C" w14:textId="77777777" w:rsidR="006A4741" w:rsidRPr="006A4741" w:rsidRDefault="006A4741" w:rsidP="006A4741">
            <w:pPr>
              <w:spacing w:after="0" w:line="240" w:lineRule="auto"/>
              <w:jc w:val="center"/>
              <w:rPr>
                <w:rFonts w:ascii="Arial" w:eastAsia="Times New Roman" w:hAnsi="Arial" w:cs="Arial"/>
                <w:b/>
                <w:bCs/>
                <w:color w:val="000000"/>
                <w:sz w:val="20"/>
                <w:szCs w:val="20"/>
              </w:rPr>
            </w:pPr>
            <w:r w:rsidRPr="006A4741">
              <w:rPr>
                <w:rFonts w:ascii="Arial" w:eastAsia="Arial" w:hAnsi="Arial" w:cs="Arial"/>
                <w:b/>
                <w:bCs/>
                <w:color w:val="000000"/>
                <w:sz w:val="20"/>
                <w:szCs w:val="20"/>
              </w:rPr>
              <w:t>FECHA PROGRAMADA</w:t>
            </w:r>
          </w:p>
        </w:tc>
      </w:tr>
      <w:tr w:rsidR="006A4741" w:rsidRPr="006A4741" w14:paraId="5F11E1F9" w14:textId="77777777" w:rsidTr="004A6061">
        <w:trPr>
          <w:trHeight w:val="20"/>
          <w:tblHeader/>
        </w:trPr>
        <w:tc>
          <w:tcPr>
            <w:tcW w:w="2239" w:type="pct"/>
            <w:vMerge/>
            <w:tcBorders>
              <w:top w:val="single" w:sz="8" w:space="0" w:color="000000"/>
              <w:left w:val="single" w:sz="8" w:space="0" w:color="000000"/>
              <w:bottom w:val="single" w:sz="8" w:space="0" w:color="000000"/>
              <w:right w:val="single" w:sz="8" w:space="0" w:color="000000"/>
            </w:tcBorders>
            <w:vAlign w:val="center"/>
            <w:hideMark/>
          </w:tcPr>
          <w:p w14:paraId="6DD65E40" w14:textId="77777777" w:rsidR="006A4741" w:rsidRPr="006A4741" w:rsidRDefault="006A4741" w:rsidP="006A4741">
            <w:pPr>
              <w:spacing w:after="0" w:line="240" w:lineRule="auto"/>
              <w:rPr>
                <w:rFonts w:ascii="Arial" w:eastAsia="Times New Roman" w:hAnsi="Arial" w:cs="Arial"/>
                <w:b/>
                <w:bCs/>
                <w:color w:val="000000"/>
                <w:sz w:val="20"/>
                <w:szCs w:val="20"/>
              </w:rPr>
            </w:pPr>
          </w:p>
        </w:tc>
        <w:tc>
          <w:tcPr>
            <w:tcW w:w="1533" w:type="pct"/>
            <w:vMerge/>
            <w:tcBorders>
              <w:top w:val="single" w:sz="8" w:space="0" w:color="000000"/>
              <w:left w:val="single" w:sz="8" w:space="0" w:color="000000"/>
              <w:bottom w:val="single" w:sz="8" w:space="0" w:color="000000"/>
              <w:right w:val="single" w:sz="8" w:space="0" w:color="000000"/>
            </w:tcBorders>
            <w:vAlign w:val="center"/>
            <w:hideMark/>
          </w:tcPr>
          <w:p w14:paraId="53EA9D62" w14:textId="77777777" w:rsidR="006A4741" w:rsidRPr="006A4741" w:rsidRDefault="006A4741" w:rsidP="006A4741">
            <w:pPr>
              <w:spacing w:after="0" w:line="240" w:lineRule="auto"/>
              <w:rPr>
                <w:rFonts w:ascii="Arial" w:eastAsia="Times New Roman" w:hAnsi="Arial" w:cs="Arial"/>
                <w:b/>
                <w:bCs/>
                <w:color w:val="000000"/>
                <w:sz w:val="20"/>
                <w:szCs w:val="20"/>
              </w:rPr>
            </w:pPr>
          </w:p>
        </w:tc>
        <w:tc>
          <w:tcPr>
            <w:tcW w:w="1145" w:type="pct"/>
            <w:vMerge/>
            <w:tcBorders>
              <w:top w:val="single" w:sz="8" w:space="0" w:color="000000"/>
              <w:left w:val="single" w:sz="8" w:space="0" w:color="000000"/>
              <w:bottom w:val="single" w:sz="8" w:space="0" w:color="000000"/>
              <w:right w:val="single" w:sz="8" w:space="0" w:color="000000"/>
            </w:tcBorders>
            <w:vAlign w:val="center"/>
            <w:hideMark/>
          </w:tcPr>
          <w:p w14:paraId="6AA4943D" w14:textId="77777777" w:rsidR="006A4741" w:rsidRPr="006A4741" w:rsidRDefault="006A4741" w:rsidP="006A4741">
            <w:pPr>
              <w:spacing w:after="0" w:line="240" w:lineRule="auto"/>
              <w:rPr>
                <w:rFonts w:ascii="Arial" w:eastAsia="Times New Roman" w:hAnsi="Arial" w:cs="Arial"/>
                <w:b/>
                <w:bCs/>
                <w:color w:val="000000"/>
                <w:sz w:val="20"/>
                <w:szCs w:val="20"/>
              </w:rPr>
            </w:pPr>
          </w:p>
        </w:tc>
        <w:tc>
          <w:tcPr>
            <w:tcW w:w="83" w:type="pct"/>
            <w:tcBorders>
              <w:top w:val="nil"/>
              <w:left w:val="nil"/>
              <w:bottom w:val="nil"/>
              <w:right w:val="nil"/>
            </w:tcBorders>
            <w:shd w:val="clear" w:color="auto" w:fill="auto"/>
            <w:noWrap/>
            <w:vAlign w:val="bottom"/>
            <w:hideMark/>
          </w:tcPr>
          <w:p w14:paraId="46D7C79E" w14:textId="77777777" w:rsidR="006A4741" w:rsidRPr="006A4741" w:rsidRDefault="006A4741" w:rsidP="006A4741">
            <w:pPr>
              <w:spacing w:after="0" w:line="240" w:lineRule="auto"/>
              <w:jc w:val="center"/>
              <w:rPr>
                <w:rFonts w:ascii="Arial" w:eastAsia="Times New Roman" w:hAnsi="Arial" w:cs="Arial"/>
                <w:b/>
                <w:bCs/>
                <w:color w:val="000000"/>
                <w:sz w:val="20"/>
                <w:szCs w:val="20"/>
              </w:rPr>
            </w:pPr>
          </w:p>
        </w:tc>
      </w:tr>
      <w:tr w:rsidR="006A4741" w:rsidRPr="006A4741" w14:paraId="3D9945E8" w14:textId="77777777" w:rsidTr="004A6061">
        <w:trPr>
          <w:trHeight w:val="20"/>
          <w:tblHeader/>
        </w:trPr>
        <w:tc>
          <w:tcPr>
            <w:tcW w:w="2239" w:type="pct"/>
            <w:vMerge/>
            <w:tcBorders>
              <w:top w:val="single" w:sz="8" w:space="0" w:color="000000"/>
              <w:left w:val="single" w:sz="8" w:space="0" w:color="000000"/>
              <w:bottom w:val="single" w:sz="8" w:space="0" w:color="000000"/>
              <w:right w:val="single" w:sz="8" w:space="0" w:color="000000"/>
            </w:tcBorders>
            <w:vAlign w:val="center"/>
            <w:hideMark/>
          </w:tcPr>
          <w:p w14:paraId="4C16E4AC" w14:textId="77777777" w:rsidR="006A4741" w:rsidRPr="006A4741" w:rsidRDefault="006A4741" w:rsidP="006A4741">
            <w:pPr>
              <w:spacing w:after="0" w:line="240" w:lineRule="auto"/>
              <w:rPr>
                <w:rFonts w:ascii="Arial" w:eastAsia="Times New Roman" w:hAnsi="Arial" w:cs="Arial"/>
                <w:b/>
                <w:bCs/>
                <w:color w:val="000000"/>
                <w:sz w:val="20"/>
                <w:szCs w:val="20"/>
              </w:rPr>
            </w:pPr>
          </w:p>
        </w:tc>
        <w:tc>
          <w:tcPr>
            <w:tcW w:w="1533" w:type="pct"/>
            <w:vMerge/>
            <w:tcBorders>
              <w:top w:val="single" w:sz="8" w:space="0" w:color="000000"/>
              <w:left w:val="single" w:sz="8" w:space="0" w:color="000000"/>
              <w:bottom w:val="single" w:sz="8" w:space="0" w:color="000000"/>
              <w:right w:val="single" w:sz="8" w:space="0" w:color="000000"/>
            </w:tcBorders>
            <w:vAlign w:val="center"/>
            <w:hideMark/>
          </w:tcPr>
          <w:p w14:paraId="254F84CF" w14:textId="77777777" w:rsidR="006A4741" w:rsidRPr="006A4741" w:rsidRDefault="006A4741" w:rsidP="006A4741">
            <w:pPr>
              <w:spacing w:after="0" w:line="240" w:lineRule="auto"/>
              <w:rPr>
                <w:rFonts w:ascii="Arial" w:eastAsia="Times New Roman" w:hAnsi="Arial" w:cs="Arial"/>
                <w:b/>
                <w:bCs/>
                <w:color w:val="000000"/>
                <w:sz w:val="20"/>
                <w:szCs w:val="20"/>
              </w:rPr>
            </w:pPr>
          </w:p>
        </w:tc>
        <w:tc>
          <w:tcPr>
            <w:tcW w:w="1145" w:type="pct"/>
            <w:vMerge/>
            <w:tcBorders>
              <w:top w:val="single" w:sz="8" w:space="0" w:color="000000"/>
              <w:left w:val="single" w:sz="8" w:space="0" w:color="000000"/>
              <w:bottom w:val="single" w:sz="8" w:space="0" w:color="000000"/>
              <w:right w:val="single" w:sz="8" w:space="0" w:color="000000"/>
            </w:tcBorders>
            <w:vAlign w:val="center"/>
            <w:hideMark/>
          </w:tcPr>
          <w:p w14:paraId="76A6C95F" w14:textId="77777777" w:rsidR="006A4741" w:rsidRPr="006A4741" w:rsidRDefault="006A4741" w:rsidP="006A4741">
            <w:pPr>
              <w:spacing w:after="0" w:line="240" w:lineRule="auto"/>
              <w:rPr>
                <w:rFonts w:ascii="Arial" w:eastAsia="Times New Roman" w:hAnsi="Arial" w:cs="Arial"/>
                <w:b/>
                <w:bCs/>
                <w:color w:val="000000"/>
                <w:sz w:val="20"/>
                <w:szCs w:val="20"/>
              </w:rPr>
            </w:pPr>
          </w:p>
        </w:tc>
        <w:tc>
          <w:tcPr>
            <w:tcW w:w="83" w:type="pct"/>
            <w:tcBorders>
              <w:top w:val="nil"/>
              <w:left w:val="nil"/>
              <w:bottom w:val="nil"/>
              <w:right w:val="nil"/>
            </w:tcBorders>
            <w:shd w:val="clear" w:color="auto" w:fill="auto"/>
            <w:noWrap/>
            <w:vAlign w:val="bottom"/>
            <w:hideMark/>
          </w:tcPr>
          <w:p w14:paraId="778828FC"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2BE08A6C" w14:textId="77777777" w:rsidTr="004A6061">
        <w:trPr>
          <w:trHeight w:val="20"/>
          <w:tblHeader/>
        </w:trPr>
        <w:tc>
          <w:tcPr>
            <w:tcW w:w="2239" w:type="pct"/>
            <w:tcBorders>
              <w:top w:val="nil"/>
              <w:left w:val="single" w:sz="8" w:space="0" w:color="000000"/>
              <w:bottom w:val="single" w:sz="8" w:space="0" w:color="000000"/>
              <w:right w:val="single" w:sz="8" w:space="0" w:color="000000"/>
            </w:tcBorders>
            <w:shd w:val="clear" w:color="000000" w:fill="FFFFFF"/>
            <w:vAlign w:val="center"/>
            <w:hideMark/>
          </w:tcPr>
          <w:p w14:paraId="3C1BA096"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 xml:space="preserve">Lanzamiento Reto público virtual formulación del Plan Anticorrupción y de Atención Ciudadano y del Plan de Acción vigencia 2021 </w:t>
            </w:r>
          </w:p>
        </w:tc>
        <w:tc>
          <w:tcPr>
            <w:tcW w:w="1533" w:type="pct"/>
            <w:tcBorders>
              <w:top w:val="nil"/>
              <w:left w:val="nil"/>
              <w:bottom w:val="single" w:sz="8" w:space="0" w:color="000000"/>
              <w:right w:val="single" w:sz="8" w:space="0" w:color="000000"/>
            </w:tcBorders>
            <w:shd w:val="clear" w:color="000000" w:fill="FFFFFF"/>
            <w:vAlign w:val="center"/>
            <w:hideMark/>
          </w:tcPr>
          <w:p w14:paraId="0AEC6307"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Oficina Asesora de Planeación</w:t>
            </w:r>
          </w:p>
        </w:tc>
        <w:tc>
          <w:tcPr>
            <w:tcW w:w="1145" w:type="pct"/>
            <w:tcBorders>
              <w:top w:val="nil"/>
              <w:left w:val="nil"/>
              <w:bottom w:val="single" w:sz="8" w:space="0" w:color="000000"/>
              <w:right w:val="single" w:sz="8" w:space="0" w:color="000000"/>
            </w:tcBorders>
            <w:shd w:val="clear" w:color="auto" w:fill="auto"/>
            <w:vAlign w:val="center"/>
            <w:hideMark/>
          </w:tcPr>
          <w:p w14:paraId="299FB06D"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 xml:space="preserve">Enero </w:t>
            </w:r>
          </w:p>
        </w:tc>
        <w:tc>
          <w:tcPr>
            <w:tcW w:w="83" w:type="pct"/>
            <w:vAlign w:val="center"/>
            <w:hideMark/>
          </w:tcPr>
          <w:p w14:paraId="6E4017DE"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164501D3" w14:textId="77777777" w:rsidTr="004A6061">
        <w:trPr>
          <w:trHeight w:val="20"/>
          <w:tblHeader/>
        </w:trPr>
        <w:tc>
          <w:tcPr>
            <w:tcW w:w="2239" w:type="pct"/>
            <w:tcBorders>
              <w:top w:val="nil"/>
              <w:left w:val="single" w:sz="8" w:space="0" w:color="000000"/>
              <w:bottom w:val="single" w:sz="8" w:space="0" w:color="000000"/>
              <w:right w:val="single" w:sz="8" w:space="0" w:color="000000"/>
            </w:tcBorders>
            <w:shd w:val="clear" w:color="000000" w:fill="FFFFFF"/>
            <w:vAlign w:val="center"/>
            <w:hideMark/>
          </w:tcPr>
          <w:p w14:paraId="602B24ED"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Convocatoria Revista Educación y Ciudad</w:t>
            </w:r>
          </w:p>
        </w:tc>
        <w:tc>
          <w:tcPr>
            <w:tcW w:w="1533" w:type="pct"/>
            <w:tcBorders>
              <w:top w:val="nil"/>
              <w:left w:val="nil"/>
              <w:bottom w:val="single" w:sz="8" w:space="0" w:color="000000"/>
              <w:right w:val="single" w:sz="8" w:space="0" w:color="000000"/>
            </w:tcBorders>
            <w:shd w:val="clear" w:color="000000" w:fill="FFFFFF"/>
            <w:vAlign w:val="center"/>
            <w:hideMark/>
          </w:tcPr>
          <w:p w14:paraId="7234942D" w14:textId="7C0E47A6" w:rsidR="006A4741" w:rsidRPr="006A4741" w:rsidRDefault="006A4741" w:rsidP="006A4741">
            <w:pPr>
              <w:spacing w:after="0" w:line="240" w:lineRule="auto"/>
              <w:jc w:val="both"/>
              <w:rPr>
                <w:rFonts w:ascii="Arial" w:eastAsia="Times New Roman" w:hAnsi="Arial" w:cs="Arial"/>
                <w:color w:val="212121"/>
                <w:sz w:val="20"/>
                <w:szCs w:val="20"/>
              </w:rPr>
            </w:pPr>
            <w:r w:rsidRPr="006A4741">
              <w:rPr>
                <w:rFonts w:ascii="Arial" w:eastAsia="Arial" w:hAnsi="Arial" w:cs="Arial"/>
                <w:color w:val="212121"/>
                <w:sz w:val="20"/>
                <w:szCs w:val="20"/>
              </w:rPr>
              <w:t xml:space="preserve">Subdirección Académica </w:t>
            </w:r>
          </w:p>
        </w:tc>
        <w:tc>
          <w:tcPr>
            <w:tcW w:w="1145" w:type="pct"/>
            <w:tcBorders>
              <w:top w:val="nil"/>
              <w:left w:val="nil"/>
              <w:bottom w:val="single" w:sz="8" w:space="0" w:color="000000"/>
              <w:right w:val="single" w:sz="8" w:space="0" w:color="000000"/>
            </w:tcBorders>
            <w:shd w:val="clear" w:color="auto" w:fill="auto"/>
            <w:vAlign w:val="center"/>
            <w:hideMark/>
          </w:tcPr>
          <w:p w14:paraId="66257AC1" w14:textId="4B506411"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Febrero - Marzo</w:t>
            </w:r>
          </w:p>
        </w:tc>
        <w:tc>
          <w:tcPr>
            <w:tcW w:w="83" w:type="pct"/>
            <w:vAlign w:val="center"/>
            <w:hideMark/>
          </w:tcPr>
          <w:p w14:paraId="46E33A6B"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2683E620" w14:textId="77777777" w:rsidTr="004A6061">
        <w:trPr>
          <w:trHeight w:val="20"/>
          <w:tblHeader/>
        </w:trPr>
        <w:tc>
          <w:tcPr>
            <w:tcW w:w="2239" w:type="pct"/>
            <w:tcBorders>
              <w:top w:val="nil"/>
              <w:left w:val="single" w:sz="8" w:space="0" w:color="000000"/>
              <w:bottom w:val="single" w:sz="8" w:space="0" w:color="000000"/>
              <w:right w:val="single" w:sz="8" w:space="0" w:color="000000"/>
            </w:tcBorders>
            <w:shd w:val="clear" w:color="auto" w:fill="auto"/>
            <w:vAlign w:val="center"/>
            <w:hideMark/>
          </w:tcPr>
          <w:p w14:paraId="7063C528"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Realizar una campaña de información (dos envíos de piezas comunicativas) a los grupos de interés del IDEP acerca de la gratuidad de los productos y servicios del IDEP, para mejorar los niveles de publicidad de la información del IDEP.</w:t>
            </w:r>
          </w:p>
        </w:tc>
        <w:tc>
          <w:tcPr>
            <w:tcW w:w="1533" w:type="pct"/>
            <w:tcBorders>
              <w:top w:val="nil"/>
              <w:left w:val="nil"/>
              <w:bottom w:val="single" w:sz="8" w:space="0" w:color="000000"/>
              <w:right w:val="single" w:sz="8" w:space="0" w:color="000000"/>
            </w:tcBorders>
            <w:shd w:val="clear" w:color="000000" w:fill="FFFFFF"/>
            <w:vAlign w:val="center"/>
            <w:hideMark/>
          </w:tcPr>
          <w:p w14:paraId="3E8F70A4"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Subdirección Académica</w:t>
            </w:r>
          </w:p>
        </w:tc>
        <w:tc>
          <w:tcPr>
            <w:tcW w:w="1145" w:type="pct"/>
            <w:tcBorders>
              <w:top w:val="nil"/>
              <w:left w:val="nil"/>
              <w:bottom w:val="single" w:sz="8" w:space="0" w:color="000000"/>
              <w:right w:val="single" w:sz="8" w:space="0" w:color="000000"/>
            </w:tcBorders>
            <w:shd w:val="clear" w:color="auto" w:fill="auto"/>
            <w:vAlign w:val="center"/>
            <w:hideMark/>
          </w:tcPr>
          <w:p w14:paraId="1FE106A4"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Febrero a Noviembre</w:t>
            </w:r>
          </w:p>
        </w:tc>
        <w:tc>
          <w:tcPr>
            <w:tcW w:w="83" w:type="pct"/>
            <w:vAlign w:val="center"/>
            <w:hideMark/>
          </w:tcPr>
          <w:p w14:paraId="16C88ADC"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255E4390" w14:textId="77777777" w:rsidTr="004A6061">
        <w:trPr>
          <w:trHeight w:val="20"/>
          <w:tblHeader/>
        </w:trPr>
        <w:tc>
          <w:tcPr>
            <w:tcW w:w="2239" w:type="pct"/>
            <w:tcBorders>
              <w:top w:val="nil"/>
              <w:left w:val="single" w:sz="8" w:space="0" w:color="000000"/>
              <w:bottom w:val="single" w:sz="8" w:space="0" w:color="000000"/>
              <w:right w:val="single" w:sz="8" w:space="0" w:color="000000"/>
            </w:tcBorders>
            <w:shd w:val="clear" w:color="000000" w:fill="FFFFFF"/>
            <w:vAlign w:val="center"/>
            <w:hideMark/>
          </w:tcPr>
          <w:p w14:paraId="2D20290D"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Lanzamiento Programa Maestros y Maestras que Inspiran</w:t>
            </w:r>
          </w:p>
        </w:tc>
        <w:tc>
          <w:tcPr>
            <w:tcW w:w="1533" w:type="pct"/>
            <w:tcBorders>
              <w:top w:val="nil"/>
              <w:left w:val="nil"/>
              <w:bottom w:val="single" w:sz="8" w:space="0" w:color="000000"/>
              <w:right w:val="single" w:sz="8" w:space="0" w:color="000000"/>
            </w:tcBorders>
            <w:shd w:val="clear" w:color="000000" w:fill="FFFFFF"/>
            <w:vAlign w:val="center"/>
            <w:hideMark/>
          </w:tcPr>
          <w:p w14:paraId="45D39FE1" w14:textId="4ADFAFED" w:rsidR="006A4741" w:rsidRPr="006A4741" w:rsidRDefault="006A4741" w:rsidP="006A4741">
            <w:pPr>
              <w:spacing w:after="0" w:line="240" w:lineRule="auto"/>
              <w:jc w:val="both"/>
              <w:rPr>
                <w:rFonts w:ascii="Arial" w:eastAsia="Times New Roman" w:hAnsi="Arial" w:cs="Arial"/>
                <w:color w:val="212121"/>
                <w:sz w:val="20"/>
                <w:szCs w:val="20"/>
              </w:rPr>
            </w:pPr>
            <w:r w:rsidRPr="006A4741">
              <w:rPr>
                <w:rFonts w:ascii="Arial" w:eastAsia="Arial" w:hAnsi="Arial" w:cs="Arial"/>
                <w:color w:val="212121"/>
                <w:sz w:val="20"/>
                <w:szCs w:val="20"/>
              </w:rPr>
              <w:t xml:space="preserve">Subdirección Académica </w:t>
            </w:r>
          </w:p>
        </w:tc>
        <w:tc>
          <w:tcPr>
            <w:tcW w:w="1145" w:type="pct"/>
            <w:tcBorders>
              <w:top w:val="nil"/>
              <w:left w:val="nil"/>
              <w:bottom w:val="single" w:sz="8" w:space="0" w:color="000000"/>
              <w:right w:val="single" w:sz="8" w:space="0" w:color="000000"/>
            </w:tcBorders>
            <w:shd w:val="clear" w:color="auto" w:fill="auto"/>
            <w:vAlign w:val="center"/>
            <w:hideMark/>
          </w:tcPr>
          <w:p w14:paraId="62A95181"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Marzo</w:t>
            </w:r>
          </w:p>
        </w:tc>
        <w:tc>
          <w:tcPr>
            <w:tcW w:w="83" w:type="pct"/>
            <w:vAlign w:val="center"/>
            <w:hideMark/>
          </w:tcPr>
          <w:p w14:paraId="14A8A8BE"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2B6DF792" w14:textId="77777777" w:rsidTr="004A6061">
        <w:trPr>
          <w:trHeight w:val="20"/>
          <w:tblHeader/>
        </w:trPr>
        <w:tc>
          <w:tcPr>
            <w:tcW w:w="2239" w:type="pct"/>
            <w:tcBorders>
              <w:top w:val="nil"/>
              <w:left w:val="single" w:sz="8" w:space="0" w:color="auto"/>
              <w:bottom w:val="single" w:sz="8" w:space="0" w:color="auto"/>
              <w:right w:val="single" w:sz="8" w:space="0" w:color="000000"/>
            </w:tcBorders>
            <w:shd w:val="clear" w:color="auto" w:fill="auto"/>
            <w:vAlign w:val="center"/>
            <w:hideMark/>
          </w:tcPr>
          <w:p w14:paraId="2C52AA2E"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Audiencia Pública de Rendición de Cuentas – vigencia 2020</w:t>
            </w:r>
          </w:p>
        </w:tc>
        <w:tc>
          <w:tcPr>
            <w:tcW w:w="1533" w:type="pct"/>
            <w:tcBorders>
              <w:top w:val="nil"/>
              <w:left w:val="nil"/>
              <w:bottom w:val="single" w:sz="8" w:space="0" w:color="auto"/>
              <w:right w:val="single" w:sz="8" w:space="0" w:color="000000"/>
            </w:tcBorders>
            <w:shd w:val="clear" w:color="000000" w:fill="FFFFFF"/>
            <w:vAlign w:val="center"/>
            <w:hideMark/>
          </w:tcPr>
          <w:p w14:paraId="7A576965" w14:textId="026D046C"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 xml:space="preserve">Subdirección Académica </w:t>
            </w:r>
          </w:p>
        </w:tc>
        <w:tc>
          <w:tcPr>
            <w:tcW w:w="1145" w:type="pct"/>
            <w:tcBorders>
              <w:top w:val="nil"/>
              <w:left w:val="nil"/>
              <w:bottom w:val="single" w:sz="8" w:space="0" w:color="auto"/>
              <w:right w:val="single" w:sz="8" w:space="0" w:color="auto"/>
            </w:tcBorders>
            <w:shd w:val="clear" w:color="000000" w:fill="FFFFFF"/>
            <w:vAlign w:val="center"/>
            <w:hideMark/>
          </w:tcPr>
          <w:p w14:paraId="06733ADC"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Marzo</w:t>
            </w:r>
          </w:p>
        </w:tc>
        <w:tc>
          <w:tcPr>
            <w:tcW w:w="83" w:type="pct"/>
            <w:vAlign w:val="center"/>
            <w:hideMark/>
          </w:tcPr>
          <w:p w14:paraId="0DA5C472"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0A81F5BB" w14:textId="77777777" w:rsidTr="004A6061">
        <w:trPr>
          <w:trHeight w:val="20"/>
          <w:tblHeader/>
        </w:trPr>
        <w:tc>
          <w:tcPr>
            <w:tcW w:w="2239" w:type="pct"/>
            <w:tcBorders>
              <w:top w:val="nil"/>
              <w:left w:val="single" w:sz="8" w:space="0" w:color="000000"/>
              <w:bottom w:val="nil"/>
              <w:right w:val="single" w:sz="8" w:space="0" w:color="000000"/>
            </w:tcBorders>
            <w:shd w:val="clear" w:color="000000" w:fill="FFFFFF"/>
            <w:vAlign w:val="center"/>
            <w:hideMark/>
          </w:tcPr>
          <w:p w14:paraId="34BF71AF"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Elaborar publicaciones de programas de investigación en la página web, elaboración de carteleras o avisos informativos para ser ubicadas en zonas de fácil acceso de los ciudadanos o para consulta en redes sociales.</w:t>
            </w:r>
          </w:p>
        </w:tc>
        <w:tc>
          <w:tcPr>
            <w:tcW w:w="1533" w:type="pct"/>
            <w:tcBorders>
              <w:top w:val="nil"/>
              <w:left w:val="nil"/>
              <w:bottom w:val="nil"/>
              <w:right w:val="single" w:sz="8" w:space="0" w:color="000000"/>
            </w:tcBorders>
            <w:shd w:val="clear" w:color="auto" w:fill="auto"/>
            <w:vAlign w:val="center"/>
            <w:hideMark/>
          </w:tcPr>
          <w:p w14:paraId="2F7911A7"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Subdirección Académica- Divulgación y Comunicación</w:t>
            </w:r>
          </w:p>
        </w:tc>
        <w:tc>
          <w:tcPr>
            <w:tcW w:w="1145" w:type="pct"/>
            <w:tcBorders>
              <w:top w:val="nil"/>
              <w:left w:val="nil"/>
              <w:bottom w:val="nil"/>
              <w:right w:val="single" w:sz="8" w:space="0" w:color="000000"/>
            </w:tcBorders>
            <w:shd w:val="clear" w:color="auto" w:fill="auto"/>
            <w:vAlign w:val="center"/>
            <w:hideMark/>
          </w:tcPr>
          <w:p w14:paraId="52A70DA8"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Abril a Noviembre</w:t>
            </w:r>
          </w:p>
        </w:tc>
        <w:tc>
          <w:tcPr>
            <w:tcW w:w="83" w:type="pct"/>
            <w:vAlign w:val="center"/>
            <w:hideMark/>
          </w:tcPr>
          <w:p w14:paraId="6DC3C5A3"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5E927827" w14:textId="77777777" w:rsidTr="004A6061">
        <w:trPr>
          <w:trHeight w:val="20"/>
          <w:tblHeader/>
        </w:trPr>
        <w:tc>
          <w:tcPr>
            <w:tcW w:w="2239" w:type="pc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6BCAF9F"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Elaborar, difundir el informe de rendición de cuentas en la página web de la entidad, foros, redes sociales con el fin de recibir observaciones y /o sugerencias de temas que la ciudadanía considere.</w:t>
            </w:r>
          </w:p>
        </w:tc>
        <w:tc>
          <w:tcPr>
            <w:tcW w:w="1533" w:type="pct"/>
            <w:tcBorders>
              <w:top w:val="single" w:sz="8" w:space="0" w:color="auto"/>
              <w:left w:val="single" w:sz="8" w:space="0" w:color="000000"/>
              <w:bottom w:val="single" w:sz="8" w:space="0" w:color="000000"/>
              <w:right w:val="single" w:sz="8" w:space="0" w:color="000000"/>
            </w:tcBorders>
            <w:shd w:val="clear" w:color="000000" w:fill="FFFFFF"/>
            <w:vAlign w:val="center"/>
            <w:hideMark/>
          </w:tcPr>
          <w:p w14:paraId="7FAA3270" w14:textId="1DD274E3"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Oficina Asesora de Planeación</w:t>
            </w:r>
          </w:p>
        </w:tc>
        <w:tc>
          <w:tcPr>
            <w:tcW w:w="1145" w:type="pct"/>
            <w:tcBorders>
              <w:top w:val="single" w:sz="8" w:space="0" w:color="auto"/>
              <w:left w:val="nil"/>
              <w:bottom w:val="single" w:sz="8" w:space="0" w:color="auto"/>
              <w:right w:val="single" w:sz="8" w:space="0" w:color="auto"/>
            </w:tcBorders>
            <w:shd w:val="clear" w:color="000000" w:fill="FFFFFF"/>
            <w:vAlign w:val="center"/>
            <w:hideMark/>
          </w:tcPr>
          <w:p w14:paraId="3F5DDE0F"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Abril</w:t>
            </w:r>
          </w:p>
        </w:tc>
        <w:tc>
          <w:tcPr>
            <w:tcW w:w="83" w:type="pct"/>
            <w:vAlign w:val="center"/>
            <w:hideMark/>
          </w:tcPr>
          <w:p w14:paraId="0F1CCA88" w14:textId="77777777" w:rsidR="006A4741" w:rsidRPr="006A4741" w:rsidRDefault="006A4741" w:rsidP="006A4741">
            <w:pPr>
              <w:spacing w:after="0" w:line="240" w:lineRule="auto"/>
              <w:rPr>
                <w:rFonts w:ascii="Arial" w:eastAsia="Times New Roman" w:hAnsi="Arial" w:cs="Arial"/>
                <w:sz w:val="20"/>
                <w:szCs w:val="20"/>
              </w:rPr>
            </w:pPr>
          </w:p>
        </w:tc>
      </w:tr>
      <w:tr w:rsidR="00DE6BEC" w:rsidRPr="006A4741" w14:paraId="7457CAF3" w14:textId="77777777" w:rsidTr="004A6061">
        <w:trPr>
          <w:trHeight w:val="20"/>
          <w:tblHeader/>
        </w:trPr>
        <w:tc>
          <w:tcPr>
            <w:tcW w:w="2239" w:type="pct"/>
            <w:tcBorders>
              <w:top w:val="nil"/>
              <w:left w:val="single" w:sz="8" w:space="0" w:color="auto"/>
              <w:bottom w:val="single" w:sz="8" w:space="0" w:color="auto"/>
              <w:right w:val="single" w:sz="8" w:space="0" w:color="000000"/>
            </w:tcBorders>
            <w:shd w:val="clear" w:color="000000" w:fill="FFFFFF"/>
            <w:vAlign w:val="center"/>
          </w:tcPr>
          <w:p w14:paraId="06B02B01" w14:textId="539AD0DD" w:rsidR="00DE6BEC" w:rsidRPr="006A4741" w:rsidRDefault="00DE6BEC" w:rsidP="006A474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Construcción Participativa P</w:t>
            </w:r>
            <w:r w:rsidRPr="00DE6BEC">
              <w:rPr>
                <w:rFonts w:ascii="Arial" w:eastAsia="Arial" w:hAnsi="Arial" w:cs="Arial"/>
                <w:color w:val="000000"/>
                <w:sz w:val="20"/>
                <w:szCs w:val="20"/>
              </w:rPr>
              <w:t xml:space="preserve">royecto de Resolución "Reglamento Interno de Recaudo de Cartera"  </w:t>
            </w:r>
            <w:r w:rsidR="00F76340">
              <w:rPr>
                <w:rFonts w:ascii="Arial" w:eastAsia="Arial" w:hAnsi="Arial" w:cs="Arial"/>
                <w:color w:val="000000"/>
                <w:sz w:val="20"/>
                <w:szCs w:val="20"/>
              </w:rPr>
              <w:t>y “</w:t>
            </w:r>
            <w:bookmarkStart w:id="23" w:name="_GoBack"/>
            <w:bookmarkEnd w:id="23"/>
            <w:r w:rsidR="00F76340" w:rsidRPr="00F76340">
              <w:rPr>
                <w:rFonts w:ascii="Arial" w:eastAsia="Arial" w:hAnsi="Arial" w:cs="Arial"/>
                <w:color w:val="000000"/>
                <w:sz w:val="20"/>
                <w:szCs w:val="20"/>
              </w:rPr>
              <w:t>Priorización de los criterios de desempate para acceder a un encargo"</w:t>
            </w:r>
          </w:p>
        </w:tc>
        <w:tc>
          <w:tcPr>
            <w:tcW w:w="1533" w:type="pct"/>
            <w:tcBorders>
              <w:top w:val="nil"/>
              <w:left w:val="nil"/>
              <w:bottom w:val="single" w:sz="8" w:space="0" w:color="auto"/>
              <w:right w:val="single" w:sz="8" w:space="0" w:color="000000"/>
            </w:tcBorders>
            <w:shd w:val="clear" w:color="000000" w:fill="FFFFFF"/>
            <w:vAlign w:val="center"/>
          </w:tcPr>
          <w:p w14:paraId="2F6E7CF6" w14:textId="23C5378F" w:rsidR="00DE6BEC" w:rsidRPr="006A4741" w:rsidRDefault="00DE6BEC" w:rsidP="006A4741">
            <w:pPr>
              <w:spacing w:after="0" w:line="240" w:lineRule="auto"/>
              <w:jc w:val="both"/>
              <w:rPr>
                <w:rFonts w:ascii="Arial" w:eastAsia="Arial" w:hAnsi="Arial" w:cs="Arial"/>
                <w:color w:val="212121"/>
                <w:sz w:val="20"/>
                <w:szCs w:val="20"/>
              </w:rPr>
            </w:pPr>
            <w:r>
              <w:rPr>
                <w:rFonts w:ascii="Arial" w:eastAsia="Arial" w:hAnsi="Arial" w:cs="Arial"/>
                <w:color w:val="212121"/>
                <w:sz w:val="20"/>
                <w:szCs w:val="20"/>
              </w:rPr>
              <w:t>Oficina Asesora Jurídica</w:t>
            </w:r>
          </w:p>
        </w:tc>
        <w:tc>
          <w:tcPr>
            <w:tcW w:w="1145" w:type="pct"/>
            <w:tcBorders>
              <w:top w:val="nil"/>
              <w:left w:val="nil"/>
              <w:bottom w:val="single" w:sz="8" w:space="0" w:color="auto"/>
              <w:right w:val="single" w:sz="8" w:space="0" w:color="auto"/>
            </w:tcBorders>
            <w:shd w:val="clear" w:color="auto" w:fill="auto"/>
            <w:vAlign w:val="center"/>
          </w:tcPr>
          <w:p w14:paraId="3CBCBAAA" w14:textId="428813F3" w:rsidR="00DE6BEC" w:rsidRPr="006A4741" w:rsidRDefault="00DE6BEC" w:rsidP="006A474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Mayo</w:t>
            </w:r>
            <w:r w:rsidR="00F76340">
              <w:rPr>
                <w:rFonts w:ascii="Arial" w:eastAsia="Arial" w:hAnsi="Arial" w:cs="Arial"/>
                <w:color w:val="000000"/>
                <w:sz w:val="20"/>
                <w:szCs w:val="20"/>
              </w:rPr>
              <w:t xml:space="preserve"> y Septiembre</w:t>
            </w:r>
          </w:p>
        </w:tc>
        <w:tc>
          <w:tcPr>
            <w:tcW w:w="83" w:type="pct"/>
            <w:vAlign w:val="center"/>
          </w:tcPr>
          <w:p w14:paraId="2F51E8AC" w14:textId="77777777" w:rsidR="00DE6BEC" w:rsidRPr="006A4741" w:rsidRDefault="00DE6BEC" w:rsidP="006A4741">
            <w:pPr>
              <w:spacing w:after="0" w:line="240" w:lineRule="auto"/>
              <w:rPr>
                <w:rFonts w:ascii="Arial" w:eastAsia="Times New Roman" w:hAnsi="Arial" w:cs="Arial"/>
                <w:sz w:val="20"/>
                <w:szCs w:val="20"/>
              </w:rPr>
            </w:pPr>
          </w:p>
        </w:tc>
      </w:tr>
      <w:tr w:rsidR="006A4741" w:rsidRPr="006A4741" w14:paraId="610966CD" w14:textId="77777777" w:rsidTr="004A6061">
        <w:trPr>
          <w:trHeight w:val="20"/>
          <w:tblHeader/>
        </w:trPr>
        <w:tc>
          <w:tcPr>
            <w:tcW w:w="2239" w:type="pct"/>
            <w:tcBorders>
              <w:top w:val="nil"/>
              <w:left w:val="single" w:sz="8" w:space="0" w:color="auto"/>
              <w:bottom w:val="single" w:sz="8" w:space="0" w:color="auto"/>
              <w:right w:val="single" w:sz="8" w:space="0" w:color="000000"/>
            </w:tcBorders>
            <w:shd w:val="clear" w:color="000000" w:fill="FFFFFF"/>
            <w:vAlign w:val="center"/>
            <w:hideMark/>
          </w:tcPr>
          <w:p w14:paraId="708306F0"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 xml:space="preserve">Primera reunión de redes y colectivos de docentes </w:t>
            </w:r>
          </w:p>
        </w:tc>
        <w:tc>
          <w:tcPr>
            <w:tcW w:w="1533" w:type="pct"/>
            <w:tcBorders>
              <w:top w:val="nil"/>
              <w:left w:val="nil"/>
              <w:bottom w:val="single" w:sz="8" w:space="0" w:color="auto"/>
              <w:right w:val="single" w:sz="8" w:space="0" w:color="000000"/>
            </w:tcBorders>
            <w:shd w:val="clear" w:color="000000" w:fill="FFFFFF"/>
            <w:vAlign w:val="center"/>
            <w:hideMark/>
          </w:tcPr>
          <w:p w14:paraId="6DAE27C9" w14:textId="4502C6DF" w:rsidR="006A4741" w:rsidRPr="006A4741" w:rsidRDefault="006A4741" w:rsidP="006A4741">
            <w:pPr>
              <w:spacing w:after="0" w:line="240" w:lineRule="auto"/>
              <w:jc w:val="both"/>
              <w:rPr>
                <w:rFonts w:ascii="Arial" w:eastAsia="Times New Roman" w:hAnsi="Arial" w:cs="Arial"/>
                <w:color w:val="212121"/>
                <w:sz w:val="20"/>
                <w:szCs w:val="20"/>
              </w:rPr>
            </w:pPr>
            <w:r w:rsidRPr="006A4741">
              <w:rPr>
                <w:rFonts w:ascii="Arial" w:eastAsia="Arial" w:hAnsi="Arial" w:cs="Arial"/>
                <w:color w:val="212121"/>
                <w:sz w:val="20"/>
                <w:szCs w:val="20"/>
              </w:rPr>
              <w:t>Subdirección Académica</w:t>
            </w:r>
          </w:p>
        </w:tc>
        <w:tc>
          <w:tcPr>
            <w:tcW w:w="1145" w:type="pct"/>
            <w:tcBorders>
              <w:top w:val="nil"/>
              <w:left w:val="nil"/>
              <w:bottom w:val="single" w:sz="8" w:space="0" w:color="auto"/>
              <w:right w:val="single" w:sz="8" w:space="0" w:color="auto"/>
            </w:tcBorders>
            <w:shd w:val="clear" w:color="auto" w:fill="auto"/>
            <w:vAlign w:val="center"/>
            <w:hideMark/>
          </w:tcPr>
          <w:p w14:paraId="4D393AF0"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Mayo</w:t>
            </w:r>
          </w:p>
        </w:tc>
        <w:tc>
          <w:tcPr>
            <w:tcW w:w="83" w:type="pct"/>
            <w:vAlign w:val="center"/>
            <w:hideMark/>
          </w:tcPr>
          <w:p w14:paraId="2796D8D7"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45A1CEEC" w14:textId="77777777" w:rsidTr="004A6061">
        <w:trPr>
          <w:trHeight w:val="20"/>
          <w:tblHeader/>
        </w:trPr>
        <w:tc>
          <w:tcPr>
            <w:tcW w:w="2239" w:type="pct"/>
            <w:tcBorders>
              <w:top w:val="nil"/>
              <w:left w:val="single" w:sz="8" w:space="0" w:color="000000"/>
              <w:bottom w:val="single" w:sz="8" w:space="0" w:color="000000"/>
              <w:right w:val="single" w:sz="8" w:space="0" w:color="000000"/>
            </w:tcBorders>
            <w:shd w:val="clear" w:color="000000" w:fill="FFFFFF"/>
            <w:vAlign w:val="center"/>
            <w:hideMark/>
          </w:tcPr>
          <w:p w14:paraId="40B9B73D"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Convocatoria Revista Educación y Ciudad</w:t>
            </w:r>
          </w:p>
        </w:tc>
        <w:tc>
          <w:tcPr>
            <w:tcW w:w="1533" w:type="pct"/>
            <w:tcBorders>
              <w:top w:val="nil"/>
              <w:left w:val="nil"/>
              <w:bottom w:val="single" w:sz="8" w:space="0" w:color="000000"/>
              <w:right w:val="single" w:sz="8" w:space="0" w:color="000000"/>
            </w:tcBorders>
            <w:shd w:val="clear" w:color="000000" w:fill="FFFFFF"/>
            <w:vAlign w:val="center"/>
            <w:hideMark/>
          </w:tcPr>
          <w:p w14:paraId="2FB78729" w14:textId="4E80E617" w:rsidR="006A4741" w:rsidRPr="006A4741" w:rsidRDefault="006A4741" w:rsidP="006A4741">
            <w:pPr>
              <w:spacing w:after="0" w:line="240" w:lineRule="auto"/>
              <w:jc w:val="both"/>
              <w:rPr>
                <w:rFonts w:ascii="Arial" w:eastAsia="Times New Roman" w:hAnsi="Arial" w:cs="Arial"/>
                <w:color w:val="212121"/>
                <w:sz w:val="20"/>
                <w:szCs w:val="20"/>
              </w:rPr>
            </w:pPr>
            <w:r w:rsidRPr="006A4741">
              <w:rPr>
                <w:rFonts w:ascii="Arial" w:eastAsia="Arial" w:hAnsi="Arial" w:cs="Arial"/>
                <w:color w:val="212121"/>
                <w:sz w:val="20"/>
                <w:szCs w:val="20"/>
              </w:rPr>
              <w:t>Subdirección Académica</w:t>
            </w:r>
          </w:p>
        </w:tc>
        <w:tc>
          <w:tcPr>
            <w:tcW w:w="1145" w:type="pct"/>
            <w:tcBorders>
              <w:top w:val="nil"/>
              <w:left w:val="nil"/>
              <w:bottom w:val="single" w:sz="8" w:space="0" w:color="000000"/>
              <w:right w:val="single" w:sz="8" w:space="0" w:color="000000"/>
            </w:tcBorders>
            <w:shd w:val="clear" w:color="auto" w:fill="auto"/>
            <w:vAlign w:val="center"/>
            <w:hideMark/>
          </w:tcPr>
          <w:p w14:paraId="2EC90E3B" w14:textId="47737390" w:rsidR="006A4741" w:rsidRPr="006A4741" w:rsidRDefault="0036652B" w:rsidP="006A4741">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Mayo a Julio</w:t>
            </w:r>
          </w:p>
        </w:tc>
        <w:tc>
          <w:tcPr>
            <w:tcW w:w="83" w:type="pct"/>
            <w:vAlign w:val="center"/>
            <w:hideMark/>
          </w:tcPr>
          <w:p w14:paraId="7233BB35"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52BF3C74" w14:textId="77777777" w:rsidTr="004A6061">
        <w:trPr>
          <w:trHeight w:val="20"/>
          <w:tblHeader/>
        </w:trPr>
        <w:tc>
          <w:tcPr>
            <w:tcW w:w="2239" w:type="pct"/>
            <w:tcBorders>
              <w:top w:val="nil"/>
              <w:left w:val="single" w:sz="8" w:space="0" w:color="000000"/>
              <w:bottom w:val="single" w:sz="8" w:space="0" w:color="000000"/>
              <w:right w:val="single" w:sz="8" w:space="0" w:color="000000"/>
            </w:tcBorders>
            <w:shd w:val="clear" w:color="000000" w:fill="FFFFFF"/>
            <w:vAlign w:val="center"/>
            <w:hideMark/>
          </w:tcPr>
          <w:p w14:paraId="6B8C1883" w14:textId="77777777" w:rsidR="006A4741" w:rsidRPr="00E61402" w:rsidRDefault="006A4741" w:rsidP="006A4741">
            <w:pPr>
              <w:spacing w:after="0" w:line="240" w:lineRule="auto"/>
              <w:jc w:val="both"/>
              <w:rPr>
                <w:rFonts w:ascii="Arial" w:eastAsia="Times New Roman" w:hAnsi="Arial" w:cs="Arial"/>
                <w:color w:val="000000"/>
                <w:sz w:val="20"/>
                <w:szCs w:val="20"/>
              </w:rPr>
            </w:pPr>
            <w:r w:rsidRPr="00E61402">
              <w:rPr>
                <w:rFonts w:ascii="Arial" w:eastAsia="Arial" w:hAnsi="Arial" w:cs="Arial"/>
                <w:color w:val="000000"/>
                <w:sz w:val="20"/>
                <w:szCs w:val="20"/>
              </w:rPr>
              <w:t>Seminario Internacional "Maestros y maestros que inspiran"</w:t>
            </w:r>
          </w:p>
        </w:tc>
        <w:tc>
          <w:tcPr>
            <w:tcW w:w="1533" w:type="pct"/>
            <w:tcBorders>
              <w:top w:val="nil"/>
              <w:left w:val="nil"/>
              <w:bottom w:val="single" w:sz="8" w:space="0" w:color="000000"/>
              <w:right w:val="single" w:sz="8" w:space="0" w:color="000000"/>
            </w:tcBorders>
            <w:shd w:val="clear" w:color="000000" w:fill="FFFFFF"/>
            <w:vAlign w:val="center"/>
            <w:hideMark/>
          </w:tcPr>
          <w:p w14:paraId="78953F31" w14:textId="44446B13" w:rsidR="006A4741" w:rsidRPr="00E61402" w:rsidRDefault="006A4741" w:rsidP="006A4741">
            <w:pPr>
              <w:spacing w:after="0" w:line="240" w:lineRule="auto"/>
              <w:jc w:val="both"/>
              <w:rPr>
                <w:rFonts w:ascii="Arial" w:eastAsia="Times New Roman" w:hAnsi="Arial" w:cs="Arial"/>
                <w:color w:val="212121"/>
                <w:sz w:val="20"/>
                <w:szCs w:val="20"/>
              </w:rPr>
            </w:pPr>
            <w:r w:rsidRPr="00E61402">
              <w:rPr>
                <w:rFonts w:ascii="Arial" w:eastAsia="Arial" w:hAnsi="Arial" w:cs="Arial"/>
                <w:color w:val="212121"/>
                <w:sz w:val="20"/>
                <w:szCs w:val="20"/>
              </w:rPr>
              <w:t>Subdirección Académica</w:t>
            </w:r>
          </w:p>
        </w:tc>
        <w:tc>
          <w:tcPr>
            <w:tcW w:w="1145" w:type="pct"/>
            <w:tcBorders>
              <w:top w:val="nil"/>
              <w:left w:val="nil"/>
              <w:bottom w:val="nil"/>
              <w:right w:val="single" w:sz="8" w:space="0" w:color="000000"/>
            </w:tcBorders>
            <w:shd w:val="clear" w:color="auto" w:fill="auto"/>
            <w:vAlign w:val="center"/>
            <w:hideMark/>
          </w:tcPr>
          <w:p w14:paraId="10A62055" w14:textId="1B531571" w:rsidR="00AD0FA6" w:rsidRPr="00E61402" w:rsidRDefault="00AD0FA6" w:rsidP="006A4741">
            <w:pPr>
              <w:spacing w:after="0" w:line="240" w:lineRule="auto"/>
              <w:jc w:val="both"/>
              <w:rPr>
                <w:rFonts w:ascii="Arial" w:eastAsia="Times New Roman" w:hAnsi="Arial" w:cs="Arial"/>
                <w:color w:val="000000"/>
                <w:sz w:val="20"/>
                <w:szCs w:val="20"/>
              </w:rPr>
            </w:pPr>
            <w:r w:rsidRPr="00E61402">
              <w:rPr>
                <w:rFonts w:ascii="Arial" w:eastAsia="Times New Roman" w:hAnsi="Arial" w:cs="Arial"/>
                <w:color w:val="000000"/>
                <w:sz w:val="20"/>
                <w:szCs w:val="20"/>
              </w:rPr>
              <w:t>Noviembre</w:t>
            </w:r>
          </w:p>
        </w:tc>
        <w:tc>
          <w:tcPr>
            <w:tcW w:w="83" w:type="pct"/>
            <w:vAlign w:val="center"/>
            <w:hideMark/>
          </w:tcPr>
          <w:p w14:paraId="50331526"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46909B04" w14:textId="77777777" w:rsidTr="004A6061">
        <w:trPr>
          <w:trHeight w:val="20"/>
          <w:tblHeader/>
        </w:trPr>
        <w:tc>
          <w:tcPr>
            <w:tcW w:w="22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9698F11" w14:textId="758F2A85" w:rsidR="006A4741" w:rsidRPr="00E61402" w:rsidRDefault="006A4741" w:rsidP="006A4741">
            <w:pPr>
              <w:spacing w:after="0" w:line="240" w:lineRule="auto"/>
              <w:jc w:val="both"/>
              <w:rPr>
                <w:rFonts w:ascii="Arial" w:eastAsia="Arial" w:hAnsi="Arial" w:cs="Arial"/>
                <w:color w:val="000000"/>
                <w:sz w:val="20"/>
                <w:szCs w:val="20"/>
              </w:rPr>
            </w:pPr>
            <w:r w:rsidRPr="00E61402">
              <w:rPr>
                <w:rFonts w:ascii="Arial" w:eastAsia="Arial" w:hAnsi="Arial" w:cs="Arial"/>
                <w:color w:val="000000"/>
                <w:sz w:val="20"/>
                <w:szCs w:val="20"/>
              </w:rPr>
              <w:t>Realizar dos</w:t>
            </w:r>
            <w:r w:rsidR="00E84123" w:rsidRPr="00E61402">
              <w:rPr>
                <w:rFonts w:ascii="Arial" w:eastAsia="Arial" w:hAnsi="Arial" w:cs="Arial"/>
                <w:color w:val="000000"/>
                <w:sz w:val="20"/>
                <w:szCs w:val="20"/>
              </w:rPr>
              <w:t xml:space="preserve"> </w:t>
            </w:r>
            <w:r w:rsidRPr="00E61402">
              <w:rPr>
                <w:rFonts w:ascii="Arial" w:eastAsia="Arial" w:hAnsi="Arial" w:cs="Arial"/>
                <w:color w:val="000000"/>
                <w:sz w:val="20"/>
                <w:szCs w:val="20"/>
              </w:rPr>
              <w:t xml:space="preserve">espacios de </w:t>
            </w:r>
            <w:r w:rsidR="00E84123" w:rsidRPr="00E61402">
              <w:rPr>
                <w:rFonts w:ascii="Arial" w:eastAsia="Arial" w:hAnsi="Arial" w:cs="Arial"/>
                <w:color w:val="000000"/>
                <w:sz w:val="20"/>
                <w:szCs w:val="20"/>
              </w:rPr>
              <w:t xml:space="preserve">dialogo ciudadano en el marco de </w:t>
            </w:r>
            <w:r w:rsidRPr="00E61402">
              <w:rPr>
                <w:rFonts w:ascii="Arial" w:eastAsia="Arial" w:hAnsi="Arial" w:cs="Arial"/>
                <w:color w:val="000000"/>
                <w:sz w:val="20"/>
                <w:szCs w:val="20"/>
              </w:rPr>
              <w:t xml:space="preserve">rendición de cuentas en los eventos que se programen desde la Subdirección Académica del IDEP de la vigencia 2020 - </w:t>
            </w:r>
          </w:p>
          <w:p w14:paraId="0D7F0C54" w14:textId="0646E91C" w:rsidR="006A4741" w:rsidRPr="00E61402" w:rsidRDefault="006A4741" w:rsidP="006A4741">
            <w:pPr>
              <w:spacing w:after="0" w:line="240" w:lineRule="auto"/>
              <w:jc w:val="both"/>
              <w:rPr>
                <w:rFonts w:ascii="Arial" w:eastAsia="Times New Roman" w:hAnsi="Arial" w:cs="Arial"/>
                <w:color w:val="000000"/>
                <w:sz w:val="20"/>
                <w:szCs w:val="20"/>
              </w:rPr>
            </w:pPr>
            <w:r w:rsidRPr="00E61402">
              <w:rPr>
                <w:rFonts w:ascii="Arial" w:eastAsia="Arial" w:hAnsi="Arial" w:cs="Arial"/>
                <w:color w:val="000000"/>
                <w:sz w:val="20"/>
                <w:szCs w:val="20"/>
              </w:rPr>
              <w:t xml:space="preserve">Socialización Índice del Derecho a la Educación </w:t>
            </w:r>
          </w:p>
        </w:tc>
        <w:tc>
          <w:tcPr>
            <w:tcW w:w="1533" w:type="pct"/>
            <w:vMerge w:val="restart"/>
            <w:tcBorders>
              <w:top w:val="nil"/>
              <w:left w:val="single" w:sz="8" w:space="0" w:color="000000"/>
              <w:bottom w:val="single" w:sz="8" w:space="0" w:color="000000"/>
              <w:right w:val="single" w:sz="8" w:space="0" w:color="000000"/>
            </w:tcBorders>
            <w:shd w:val="clear" w:color="000000" w:fill="FFFFFF"/>
            <w:vAlign w:val="center"/>
            <w:hideMark/>
          </w:tcPr>
          <w:p w14:paraId="5E08B25A" w14:textId="0927ACD5" w:rsidR="006A4741" w:rsidRPr="00E61402" w:rsidRDefault="006A4741" w:rsidP="006A4741">
            <w:pPr>
              <w:spacing w:after="0" w:line="240" w:lineRule="auto"/>
              <w:jc w:val="both"/>
              <w:rPr>
                <w:rFonts w:ascii="Arial" w:eastAsia="Times New Roman" w:hAnsi="Arial" w:cs="Arial"/>
                <w:color w:val="212121"/>
                <w:sz w:val="20"/>
                <w:szCs w:val="20"/>
              </w:rPr>
            </w:pPr>
            <w:r w:rsidRPr="00E61402">
              <w:rPr>
                <w:rFonts w:ascii="Arial" w:eastAsia="Arial" w:hAnsi="Arial" w:cs="Arial"/>
                <w:color w:val="212121"/>
                <w:sz w:val="20"/>
                <w:szCs w:val="20"/>
              </w:rPr>
              <w:t>Subdirección Académica</w:t>
            </w:r>
          </w:p>
        </w:tc>
        <w:tc>
          <w:tcPr>
            <w:tcW w:w="1145" w:type="pct"/>
            <w:tcBorders>
              <w:top w:val="single" w:sz="8" w:space="0" w:color="auto"/>
              <w:left w:val="nil"/>
              <w:bottom w:val="single" w:sz="8" w:space="0" w:color="auto"/>
              <w:right w:val="single" w:sz="8" w:space="0" w:color="auto"/>
            </w:tcBorders>
            <w:shd w:val="clear" w:color="auto" w:fill="auto"/>
            <w:vAlign w:val="center"/>
            <w:hideMark/>
          </w:tcPr>
          <w:p w14:paraId="0EAF1D9C" w14:textId="2CED1300" w:rsidR="006A4741" w:rsidRPr="00E61402" w:rsidRDefault="003549FF" w:rsidP="006A4741">
            <w:pPr>
              <w:spacing w:after="0" w:line="240" w:lineRule="auto"/>
              <w:jc w:val="both"/>
              <w:rPr>
                <w:rFonts w:ascii="Arial" w:eastAsia="Times New Roman" w:hAnsi="Arial" w:cs="Arial"/>
                <w:color w:val="000000"/>
                <w:sz w:val="20"/>
                <w:szCs w:val="20"/>
              </w:rPr>
            </w:pPr>
            <w:r w:rsidRPr="00E61402">
              <w:rPr>
                <w:rFonts w:ascii="Arial" w:eastAsia="Arial" w:hAnsi="Arial" w:cs="Arial"/>
                <w:color w:val="000000"/>
                <w:sz w:val="20"/>
                <w:szCs w:val="20"/>
              </w:rPr>
              <w:t>Agosto</w:t>
            </w:r>
          </w:p>
        </w:tc>
        <w:tc>
          <w:tcPr>
            <w:tcW w:w="83" w:type="pct"/>
            <w:vAlign w:val="center"/>
            <w:hideMark/>
          </w:tcPr>
          <w:p w14:paraId="6F0FA743"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0F586D2E" w14:textId="77777777" w:rsidTr="004A6061">
        <w:trPr>
          <w:trHeight w:val="20"/>
          <w:tblHeader/>
        </w:trPr>
        <w:tc>
          <w:tcPr>
            <w:tcW w:w="2239" w:type="pct"/>
            <w:vMerge/>
            <w:tcBorders>
              <w:top w:val="nil"/>
              <w:left w:val="single" w:sz="8" w:space="0" w:color="000000"/>
              <w:bottom w:val="single" w:sz="4" w:space="0" w:color="auto"/>
              <w:right w:val="single" w:sz="8" w:space="0" w:color="000000"/>
            </w:tcBorders>
            <w:vAlign w:val="center"/>
            <w:hideMark/>
          </w:tcPr>
          <w:p w14:paraId="3497D506" w14:textId="77777777" w:rsidR="006A4741" w:rsidRPr="00E61402" w:rsidRDefault="006A4741" w:rsidP="006A4741">
            <w:pPr>
              <w:spacing w:after="0" w:line="240" w:lineRule="auto"/>
              <w:jc w:val="both"/>
              <w:rPr>
                <w:rFonts w:ascii="Arial" w:eastAsia="Times New Roman" w:hAnsi="Arial" w:cs="Arial"/>
                <w:color w:val="000000"/>
                <w:sz w:val="20"/>
                <w:szCs w:val="20"/>
              </w:rPr>
            </w:pPr>
          </w:p>
        </w:tc>
        <w:tc>
          <w:tcPr>
            <w:tcW w:w="1533" w:type="pct"/>
            <w:vMerge/>
            <w:tcBorders>
              <w:top w:val="nil"/>
              <w:left w:val="single" w:sz="8" w:space="0" w:color="000000"/>
              <w:bottom w:val="single" w:sz="4" w:space="0" w:color="auto"/>
              <w:right w:val="single" w:sz="8" w:space="0" w:color="000000"/>
            </w:tcBorders>
            <w:vAlign w:val="center"/>
            <w:hideMark/>
          </w:tcPr>
          <w:p w14:paraId="3FD42896" w14:textId="77777777" w:rsidR="006A4741" w:rsidRPr="00E61402" w:rsidRDefault="006A4741" w:rsidP="006A4741">
            <w:pPr>
              <w:spacing w:after="0" w:line="240" w:lineRule="auto"/>
              <w:jc w:val="both"/>
              <w:rPr>
                <w:rFonts w:ascii="Arial" w:eastAsia="Times New Roman" w:hAnsi="Arial" w:cs="Arial"/>
                <w:color w:val="212121"/>
                <w:sz w:val="20"/>
                <w:szCs w:val="20"/>
              </w:rPr>
            </w:pPr>
          </w:p>
        </w:tc>
        <w:tc>
          <w:tcPr>
            <w:tcW w:w="1145" w:type="pct"/>
            <w:tcBorders>
              <w:top w:val="nil"/>
              <w:left w:val="nil"/>
              <w:bottom w:val="single" w:sz="4" w:space="0" w:color="auto"/>
              <w:right w:val="single" w:sz="8" w:space="0" w:color="000000"/>
            </w:tcBorders>
            <w:shd w:val="clear" w:color="auto" w:fill="auto"/>
            <w:vAlign w:val="center"/>
            <w:hideMark/>
          </w:tcPr>
          <w:p w14:paraId="4925E16D" w14:textId="5C6A8459" w:rsidR="006A4741" w:rsidRPr="00E61402" w:rsidRDefault="003549FF" w:rsidP="006A4741">
            <w:pPr>
              <w:spacing w:after="0" w:line="240" w:lineRule="auto"/>
              <w:jc w:val="both"/>
              <w:rPr>
                <w:rFonts w:ascii="Arial" w:eastAsia="Times New Roman" w:hAnsi="Arial" w:cs="Arial"/>
                <w:color w:val="000000"/>
                <w:sz w:val="20"/>
                <w:szCs w:val="20"/>
              </w:rPr>
            </w:pPr>
            <w:r w:rsidRPr="00E61402">
              <w:rPr>
                <w:rFonts w:ascii="Arial" w:eastAsia="Times New Roman" w:hAnsi="Arial" w:cs="Arial"/>
                <w:color w:val="000000"/>
                <w:sz w:val="20"/>
                <w:szCs w:val="20"/>
              </w:rPr>
              <w:t>Dic</w:t>
            </w:r>
            <w:r w:rsidR="006A4741" w:rsidRPr="00E61402">
              <w:rPr>
                <w:rFonts w:ascii="Arial" w:eastAsia="Times New Roman" w:hAnsi="Arial" w:cs="Arial"/>
                <w:color w:val="000000"/>
                <w:sz w:val="20"/>
                <w:szCs w:val="20"/>
              </w:rPr>
              <w:t>iembre</w:t>
            </w:r>
          </w:p>
        </w:tc>
        <w:tc>
          <w:tcPr>
            <w:tcW w:w="83" w:type="pct"/>
            <w:vAlign w:val="center"/>
            <w:hideMark/>
          </w:tcPr>
          <w:p w14:paraId="4D45F1C2"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40B36A3A" w14:textId="77777777" w:rsidTr="004A6061">
        <w:trPr>
          <w:trHeight w:val="20"/>
          <w:tblHeader/>
        </w:trPr>
        <w:tc>
          <w:tcPr>
            <w:tcW w:w="2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613F0C"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Convocatoria a Inscripción a la XV versión del Premio a la Investigación e Innovación Educativa</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BC9830"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Subdirección Académica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72155"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Septiembre</w:t>
            </w:r>
          </w:p>
        </w:tc>
        <w:tc>
          <w:tcPr>
            <w:tcW w:w="83" w:type="pct"/>
            <w:tcBorders>
              <w:left w:val="single" w:sz="4" w:space="0" w:color="auto"/>
            </w:tcBorders>
            <w:vAlign w:val="center"/>
            <w:hideMark/>
          </w:tcPr>
          <w:p w14:paraId="7936A70C"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12B89737" w14:textId="77777777" w:rsidTr="004A6061">
        <w:trPr>
          <w:trHeight w:val="20"/>
          <w:tblHeader/>
        </w:trPr>
        <w:tc>
          <w:tcPr>
            <w:tcW w:w="2239" w:type="pct"/>
            <w:tcBorders>
              <w:top w:val="single" w:sz="4" w:space="0" w:color="auto"/>
              <w:left w:val="single" w:sz="8" w:space="0" w:color="000000"/>
              <w:bottom w:val="single" w:sz="4" w:space="0" w:color="auto"/>
              <w:right w:val="single" w:sz="8" w:space="0" w:color="000000"/>
            </w:tcBorders>
            <w:shd w:val="clear" w:color="auto" w:fill="auto"/>
            <w:vAlign w:val="center"/>
            <w:hideMark/>
          </w:tcPr>
          <w:p w14:paraId="3DFEF814"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lastRenderedPageBreak/>
              <w:t>Socialización y cierre Programa "Maestros y maestras que inspiran"</w:t>
            </w:r>
          </w:p>
        </w:tc>
        <w:tc>
          <w:tcPr>
            <w:tcW w:w="1533" w:type="pct"/>
            <w:tcBorders>
              <w:top w:val="single" w:sz="4" w:space="0" w:color="auto"/>
              <w:left w:val="nil"/>
              <w:bottom w:val="single" w:sz="4" w:space="0" w:color="auto"/>
              <w:right w:val="single" w:sz="8" w:space="0" w:color="000000"/>
            </w:tcBorders>
            <w:shd w:val="clear" w:color="000000" w:fill="FFFFFF"/>
            <w:vAlign w:val="center"/>
            <w:hideMark/>
          </w:tcPr>
          <w:p w14:paraId="797FFC44" w14:textId="66B163F9" w:rsidR="006A4741" w:rsidRPr="004A6061" w:rsidRDefault="006A4741" w:rsidP="006A4741">
            <w:pPr>
              <w:spacing w:after="0" w:line="240" w:lineRule="auto"/>
              <w:jc w:val="both"/>
              <w:rPr>
                <w:rFonts w:ascii="Arial" w:eastAsia="Times New Roman" w:hAnsi="Arial" w:cs="Arial"/>
                <w:color w:val="212121"/>
                <w:sz w:val="20"/>
                <w:szCs w:val="20"/>
              </w:rPr>
            </w:pPr>
            <w:r w:rsidRPr="004A6061">
              <w:rPr>
                <w:rFonts w:ascii="Arial" w:eastAsia="Arial" w:hAnsi="Arial" w:cs="Arial"/>
                <w:color w:val="212121"/>
                <w:sz w:val="20"/>
                <w:szCs w:val="20"/>
              </w:rPr>
              <w:t>Subdirección Académica</w:t>
            </w:r>
          </w:p>
        </w:tc>
        <w:tc>
          <w:tcPr>
            <w:tcW w:w="1145" w:type="pct"/>
            <w:tcBorders>
              <w:top w:val="single" w:sz="4" w:space="0" w:color="auto"/>
              <w:left w:val="nil"/>
              <w:bottom w:val="single" w:sz="4" w:space="0" w:color="auto"/>
              <w:right w:val="single" w:sz="8" w:space="0" w:color="000000"/>
            </w:tcBorders>
            <w:shd w:val="clear" w:color="auto" w:fill="auto"/>
            <w:vAlign w:val="center"/>
            <w:hideMark/>
          </w:tcPr>
          <w:p w14:paraId="3DFDB736" w14:textId="52EE06F2" w:rsidR="006A4741" w:rsidRPr="004A6061" w:rsidRDefault="00AD0FA6" w:rsidP="006A4741">
            <w:pPr>
              <w:spacing w:after="0" w:line="240" w:lineRule="auto"/>
              <w:jc w:val="both"/>
              <w:rPr>
                <w:rFonts w:ascii="Arial" w:eastAsia="Times New Roman" w:hAnsi="Arial" w:cs="Arial"/>
                <w:color w:val="000000"/>
                <w:sz w:val="20"/>
                <w:szCs w:val="20"/>
              </w:rPr>
            </w:pPr>
            <w:r w:rsidRPr="004A6061">
              <w:rPr>
                <w:rFonts w:ascii="Arial" w:eastAsia="Times New Roman" w:hAnsi="Arial" w:cs="Arial"/>
                <w:color w:val="000000"/>
                <w:sz w:val="20"/>
                <w:szCs w:val="20"/>
              </w:rPr>
              <w:t>Diciembre</w:t>
            </w:r>
          </w:p>
        </w:tc>
        <w:tc>
          <w:tcPr>
            <w:tcW w:w="83" w:type="pct"/>
            <w:vAlign w:val="center"/>
            <w:hideMark/>
          </w:tcPr>
          <w:p w14:paraId="496A6BDB"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0B79AE97" w14:textId="77777777" w:rsidTr="004A6061">
        <w:trPr>
          <w:trHeight w:val="20"/>
          <w:tblHeader/>
        </w:trPr>
        <w:tc>
          <w:tcPr>
            <w:tcW w:w="2239" w:type="pc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E8DC69C"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Cierre del Premio a la Investigación e Innovación Educativa Versión XV</w:t>
            </w:r>
          </w:p>
        </w:tc>
        <w:tc>
          <w:tcPr>
            <w:tcW w:w="1533" w:type="pct"/>
            <w:tcBorders>
              <w:top w:val="single" w:sz="4" w:space="0" w:color="auto"/>
              <w:left w:val="nil"/>
              <w:bottom w:val="single" w:sz="8" w:space="0" w:color="000000"/>
              <w:right w:val="single" w:sz="8" w:space="0" w:color="000000"/>
            </w:tcBorders>
            <w:shd w:val="clear" w:color="000000" w:fill="FFFFFF"/>
            <w:vAlign w:val="center"/>
            <w:hideMark/>
          </w:tcPr>
          <w:p w14:paraId="30094044" w14:textId="644422C3"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Subdirección Académica</w:t>
            </w:r>
          </w:p>
        </w:tc>
        <w:tc>
          <w:tcPr>
            <w:tcW w:w="1145" w:type="pct"/>
            <w:tcBorders>
              <w:top w:val="single" w:sz="4" w:space="0" w:color="auto"/>
              <w:left w:val="nil"/>
              <w:bottom w:val="single" w:sz="8" w:space="0" w:color="000000"/>
              <w:right w:val="single" w:sz="8" w:space="0" w:color="000000"/>
            </w:tcBorders>
            <w:shd w:val="clear" w:color="auto" w:fill="auto"/>
            <w:vAlign w:val="center"/>
            <w:hideMark/>
          </w:tcPr>
          <w:p w14:paraId="6DF33243"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 xml:space="preserve">Noviembre </w:t>
            </w:r>
          </w:p>
        </w:tc>
        <w:tc>
          <w:tcPr>
            <w:tcW w:w="83" w:type="pct"/>
            <w:vAlign w:val="center"/>
            <w:hideMark/>
          </w:tcPr>
          <w:p w14:paraId="25DC3212"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0C5BDA8A" w14:textId="77777777" w:rsidTr="004A6061">
        <w:trPr>
          <w:trHeight w:val="20"/>
          <w:tblHeader/>
        </w:trPr>
        <w:tc>
          <w:tcPr>
            <w:tcW w:w="2239" w:type="pct"/>
            <w:tcBorders>
              <w:top w:val="single" w:sz="8" w:space="0" w:color="000000"/>
              <w:left w:val="single" w:sz="8" w:space="0" w:color="auto"/>
              <w:bottom w:val="single" w:sz="8" w:space="0" w:color="auto"/>
              <w:right w:val="single" w:sz="8" w:space="0" w:color="000000"/>
            </w:tcBorders>
            <w:shd w:val="clear" w:color="000000" w:fill="FFFFFF"/>
            <w:vAlign w:val="center"/>
            <w:hideMark/>
          </w:tcPr>
          <w:p w14:paraId="562B865C"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 xml:space="preserve">Realizar anualmente el envío masivo de encuestas de satisfacción de la prestación de servicios a las bases de datos del IDEP en la cual se encuentran los grupos de valor, grupos de interés y partes interesadas. </w:t>
            </w:r>
          </w:p>
        </w:tc>
        <w:tc>
          <w:tcPr>
            <w:tcW w:w="1533" w:type="pct"/>
            <w:tcBorders>
              <w:top w:val="single" w:sz="8" w:space="0" w:color="000000"/>
              <w:left w:val="nil"/>
              <w:bottom w:val="single" w:sz="8" w:space="0" w:color="auto"/>
              <w:right w:val="single" w:sz="8" w:space="0" w:color="000000"/>
            </w:tcBorders>
            <w:shd w:val="clear" w:color="000000" w:fill="FFFFFF"/>
            <w:vAlign w:val="center"/>
            <w:hideMark/>
          </w:tcPr>
          <w:p w14:paraId="5ECE5767"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Subdirección Académica</w:t>
            </w:r>
          </w:p>
        </w:tc>
        <w:tc>
          <w:tcPr>
            <w:tcW w:w="1145" w:type="pct"/>
            <w:tcBorders>
              <w:top w:val="single" w:sz="8" w:space="0" w:color="000000"/>
              <w:left w:val="nil"/>
              <w:bottom w:val="single" w:sz="8" w:space="0" w:color="auto"/>
              <w:right w:val="single" w:sz="8" w:space="0" w:color="auto"/>
            </w:tcBorders>
            <w:shd w:val="clear" w:color="auto" w:fill="auto"/>
            <w:vAlign w:val="center"/>
            <w:hideMark/>
          </w:tcPr>
          <w:p w14:paraId="2CFBFE69"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Diciembre</w:t>
            </w:r>
          </w:p>
        </w:tc>
        <w:tc>
          <w:tcPr>
            <w:tcW w:w="83" w:type="pct"/>
            <w:vAlign w:val="center"/>
            <w:hideMark/>
          </w:tcPr>
          <w:p w14:paraId="5A5BBC83"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4D6902FC" w14:textId="77777777" w:rsidTr="004A6061">
        <w:trPr>
          <w:trHeight w:val="20"/>
          <w:tblHeader/>
        </w:trPr>
        <w:tc>
          <w:tcPr>
            <w:tcW w:w="2239" w:type="pct"/>
            <w:tcBorders>
              <w:top w:val="nil"/>
              <w:left w:val="single" w:sz="8" w:space="0" w:color="000000"/>
              <w:bottom w:val="single" w:sz="8" w:space="0" w:color="000000"/>
              <w:right w:val="single" w:sz="8" w:space="0" w:color="000000"/>
            </w:tcBorders>
            <w:shd w:val="clear" w:color="000000" w:fill="FFFFFF"/>
            <w:vAlign w:val="center"/>
            <w:hideMark/>
          </w:tcPr>
          <w:p w14:paraId="3ADB97A8"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Publicar las presentaciones de las socializaciones o talleres de los eventos académicos que realice el IDEP para el conocimiento de la ciudadanía en general.</w:t>
            </w:r>
          </w:p>
        </w:tc>
        <w:tc>
          <w:tcPr>
            <w:tcW w:w="1533" w:type="pct"/>
            <w:tcBorders>
              <w:top w:val="nil"/>
              <w:left w:val="nil"/>
              <w:bottom w:val="single" w:sz="8" w:space="0" w:color="000000"/>
              <w:right w:val="single" w:sz="8" w:space="0" w:color="000000"/>
            </w:tcBorders>
            <w:shd w:val="clear" w:color="000000" w:fill="FFFFFF"/>
            <w:vAlign w:val="center"/>
            <w:hideMark/>
          </w:tcPr>
          <w:p w14:paraId="1555D25D"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Subdirección Académica</w:t>
            </w:r>
          </w:p>
        </w:tc>
        <w:tc>
          <w:tcPr>
            <w:tcW w:w="1145" w:type="pct"/>
            <w:tcBorders>
              <w:top w:val="nil"/>
              <w:left w:val="nil"/>
              <w:bottom w:val="single" w:sz="8" w:space="0" w:color="000000"/>
              <w:right w:val="single" w:sz="8" w:space="0" w:color="000000"/>
            </w:tcBorders>
            <w:shd w:val="clear" w:color="auto" w:fill="auto"/>
            <w:vAlign w:val="center"/>
            <w:hideMark/>
          </w:tcPr>
          <w:p w14:paraId="1873F475"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 xml:space="preserve">Diciembre </w:t>
            </w:r>
          </w:p>
        </w:tc>
        <w:tc>
          <w:tcPr>
            <w:tcW w:w="83" w:type="pct"/>
            <w:vAlign w:val="center"/>
            <w:hideMark/>
          </w:tcPr>
          <w:p w14:paraId="3375E899"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47354AFC" w14:textId="77777777" w:rsidTr="004A6061">
        <w:trPr>
          <w:trHeight w:val="20"/>
          <w:tblHeader/>
        </w:trPr>
        <w:tc>
          <w:tcPr>
            <w:tcW w:w="2239" w:type="pct"/>
            <w:vMerge w:val="restart"/>
            <w:tcBorders>
              <w:top w:val="nil"/>
              <w:left w:val="single" w:sz="8" w:space="0" w:color="000000"/>
              <w:bottom w:val="single" w:sz="8" w:space="0" w:color="000000"/>
              <w:right w:val="single" w:sz="8" w:space="0" w:color="000000"/>
            </w:tcBorders>
            <w:shd w:val="clear" w:color="000000" w:fill="FFFFFF"/>
            <w:vAlign w:val="center"/>
            <w:hideMark/>
          </w:tcPr>
          <w:p w14:paraId="5B44B027"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Espacios generados por el Sector Educación</w:t>
            </w:r>
          </w:p>
        </w:tc>
        <w:tc>
          <w:tcPr>
            <w:tcW w:w="1533" w:type="pct"/>
            <w:tcBorders>
              <w:top w:val="nil"/>
              <w:left w:val="nil"/>
              <w:bottom w:val="nil"/>
              <w:right w:val="single" w:sz="8" w:space="0" w:color="000000"/>
            </w:tcBorders>
            <w:shd w:val="clear" w:color="000000" w:fill="FFFFFF"/>
            <w:vAlign w:val="center"/>
            <w:hideMark/>
          </w:tcPr>
          <w:p w14:paraId="7526A407"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Subdirección Académica</w:t>
            </w:r>
          </w:p>
        </w:tc>
        <w:tc>
          <w:tcPr>
            <w:tcW w:w="1145" w:type="pct"/>
            <w:vMerge w:val="restart"/>
            <w:tcBorders>
              <w:top w:val="nil"/>
              <w:left w:val="single" w:sz="8" w:space="0" w:color="000000"/>
              <w:bottom w:val="single" w:sz="8" w:space="0" w:color="000000"/>
              <w:right w:val="single" w:sz="8" w:space="0" w:color="000000"/>
            </w:tcBorders>
            <w:shd w:val="clear" w:color="000000" w:fill="FFFFFF"/>
            <w:vAlign w:val="center"/>
            <w:hideMark/>
          </w:tcPr>
          <w:p w14:paraId="666F94E8"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Cada vez que la Secretaría de Educación Distrital genere espacios de participación</w:t>
            </w:r>
          </w:p>
        </w:tc>
        <w:tc>
          <w:tcPr>
            <w:tcW w:w="83" w:type="pct"/>
            <w:vAlign w:val="center"/>
            <w:hideMark/>
          </w:tcPr>
          <w:p w14:paraId="61B06591"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519E343F" w14:textId="77777777" w:rsidTr="004A6061">
        <w:trPr>
          <w:trHeight w:val="20"/>
          <w:tblHeader/>
        </w:trPr>
        <w:tc>
          <w:tcPr>
            <w:tcW w:w="2239" w:type="pct"/>
            <w:vMerge/>
            <w:tcBorders>
              <w:top w:val="nil"/>
              <w:left w:val="single" w:sz="8" w:space="0" w:color="000000"/>
              <w:bottom w:val="single" w:sz="8" w:space="0" w:color="000000"/>
              <w:right w:val="single" w:sz="8" w:space="0" w:color="000000"/>
            </w:tcBorders>
            <w:vAlign w:val="center"/>
            <w:hideMark/>
          </w:tcPr>
          <w:p w14:paraId="628A812F" w14:textId="77777777" w:rsidR="006A4741" w:rsidRPr="006A4741" w:rsidRDefault="006A4741" w:rsidP="006A4741">
            <w:pPr>
              <w:spacing w:after="0" w:line="240" w:lineRule="auto"/>
              <w:jc w:val="both"/>
              <w:rPr>
                <w:rFonts w:ascii="Arial" w:eastAsia="Times New Roman" w:hAnsi="Arial" w:cs="Arial"/>
                <w:color w:val="000000"/>
                <w:sz w:val="20"/>
                <w:szCs w:val="20"/>
              </w:rPr>
            </w:pPr>
          </w:p>
        </w:tc>
        <w:tc>
          <w:tcPr>
            <w:tcW w:w="1533" w:type="pct"/>
            <w:tcBorders>
              <w:top w:val="nil"/>
              <w:left w:val="nil"/>
              <w:bottom w:val="nil"/>
              <w:right w:val="single" w:sz="8" w:space="0" w:color="000000"/>
            </w:tcBorders>
            <w:shd w:val="clear" w:color="000000" w:fill="FFFFFF"/>
            <w:vAlign w:val="center"/>
            <w:hideMark/>
          </w:tcPr>
          <w:p w14:paraId="768AC788"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Oficina Asesora Jurídica</w:t>
            </w:r>
          </w:p>
        </w:tc>
        <w:tc>
          <w:tcPr>
            <w:tcW w:w="1145" w:type="pct"/>
            <w:vMerge/>
            <w:tcBorders>
              <w:top w:val="nil"/>
              <w:left w:val="single" w:sz="8" w:space="0" w:color="000000"/>
              <w:bottom w:val="single" w:sz="8" w:space="0" w:color="000000"/>
              <w:right w:val="single" w:sz="8" w:space="0" w:color="000000"/>
            </w:tcBorders>
            <w:vAlign w:val="center"/>
            <w:hideMark/>
          </w:tcPr>
          <w:p w14:paraId="451595FB" w14:textId="77777777" w:rsidR="006A4741" w:rsidRPr="006A4741" w:rsidRDefault="006A4741" w:rsidP="006A4741">
            <w:pPr>
              <w:spacing w:after="0" w:line="240" w:lineRule="auto"/>
              <w:jc w:val="both"/>
              <w:rPr>
                <w:rFonts w:ascii="Arial" w:eastAsia="Times New Roman" w:hAnsi="Arial" w:cs="Arial"/>
                <w:color w:val="000000"/>
                <w:sz w:val="20"/>
                <w:szCs w:val="20"/>
              </w:rPr>
            </w:pPr>
          </w:p>
        </w:tc>
        <w:tc>
          <w:tcPr>
            <w:tcW w:w="83" w:type="pct"/>
            <w:vAlign w:val="center"/>
            <w:hideMark/>
          </w:tcPr>
          <w:p w14:paraId="68279579"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6D951B73" w14:textId="77777777" w:rsidTr="004A6061">
        <w:trPr>
          <w:trHeight w:val="20"/>
          <w:tblHeader/>
        </w:trPr>
        <w:tc>
          <w:tcPr>
            <w:tcW w:w="2239" w:type="pct"/>
            <w:vMerge/>
            <w:tcBorders>
              <w:top w:val="nil"/>
              <w:left w:val="single" w:sz="8" w:space="0" w:color="000000"/>
              <w:bottom w:val="single" w:sz="8" w:space="0" w:color="000000"/>
              <w:right w:val="single" w:sz="8" w:space="0" w:color="000000"/>
            </w:tcBorders>
            <w:vAlign w:val="center"/>
            <w:hideMark/>
          </w:tcPr>
          <w:p w14:paraId="3D47474D" w14:textId="77777777" w:rsidR="006A4741" w:rsidRPr="006A4741" w:rsidRDefault="006A4741" w:rsidP="006A4741">
            <w:pPr>
              <w:spacing w:after="0" w:line="240" w:lineRule="auto"/>
              <w:jc w:val="both"/>
              <w:rPr>
                <w:rFonts w:ascii="Arial" w:eastAsia="Times New Roman" w:hAnsi="Arial" w:cs="Arial"/>
                <w:color w:val="000000"/>
                <w:sz w:val="20"/>
                <w:szCs w:val="20"/>
              </w:rPr>
            </w:pPr>
          </w:p>
        </w:tc>
        <w:tc>
          <w:tcPr>
            <w:tcW w:w="1533" w:type="pct"/>
            <w:tcBorders>
              <w:top w:val="nil"/>
              <w:left w:val="nil"/>
              <w:bottom w:val="nil"/>
              <w:right w:val="single" w:sz="8" w:space="0" w:color="000000"/>
            </w:tcBorders>
            <w:shd w:val="clear" w:color="000000" w:fill="FFFFFF"/>
            <w:vAlign w:val="center"/>
            <w:hideMark/>
          </w:tcPr>
          <w:p w14:paraId="72873CD2"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Oficina Asesora de Planeación</w:t>
            </w:r>
          </w:p>
        </w:tc>
        <w:tc>
          <w:tcPr>
            <w:tcW w:w="1145" w:type="pct"/>
            <w:vMerge/>
            <w:tcBorders>
              <w:top w:val="nil"/>
              <w:left w:val="single" w:sz="8" w:space="0" w:color="000000"/>
              <w:bottom w:val="single" w:sz="8" w:space="0" w:color="000000"/>
              <w:right w:val="single" w:sz="8" w:space="0" w:color="000000"/>
            </w:tcBorders>
            <w:vAlign w:val="center"/>
            <w:hideMark/>
          </w:tcPr>
          <w:p w14:paraId="49353B0D" w14:textId="77777777" w:rsidR="006A4741" w:rsidRPr="006A4741" w:rsidRDefault="006A4741" w:rsidP="006A4741">
            <w:pPr>
              <w:spacing w:after="0" w:line="240" w:lineRule="auto"/>
              <w:jc w:val="both"/>
              <w:rPr>
                <w:rFonts w:ascii="Arial" w:eastAsia="Times New Roman" w:hAnsi="Arial" w:cs="Arial"/>
                <w:color w:val="000000"/>
                <w:sz w:val="20"/>
                <w:szCs w:val="20"/>
              </w:rPr>
            </w:pPr>
          </w:p>
        </w:tc>
        <w:tc>
          <w:tcPr>
            <w:tcW w:w="83" w:type="pct"/>
            <w:vAlign w:val="center"/>
            <w:hideMark/>
          </w:tcPr>
          <w:p w14:paraId="1A2737D1"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451BA1CA" w14:textId="77777777" w:rsidTr="004A6061">
        <w:trPr>
          <w:trHeight w:val="20"/>
          <w:tblHeader/>
        </w:trPr>
        <w:tc>
          <w:tcPr>
            <w:tcW w:w="2239" w:type="pct"/>
            <w:vMerge/>
            <w:tcBorders>
              <w:top w:val="nil"/>
              <w:left w:val="single" w:sz="8" w:space="0" w:color="000000"/>
              <w:bottom w:val="single" w:sz="8" w:space="0" w:color="000000"/>
              <w:right w:val="single" w:sz="8" w:space="0" w:color="000000"/>
            </w:tcBorders>
            <w:vAlign w:val="center"/>
            <w:hideMark/>
          </w:tcPr>
          <w:p w14:paraId="0C4AF268" w14:textId="77777777" w:rsidR="006A4741" w:rsidRPr="006A4741" w:rsidRDefault="006A4741" w:rsidP="006A4741">
            <w:pPr>
              <w:spacing w:after="0" w:line="240" w:lineRule="auto"/>
              <w:jc w:val="both"/>
              <w:rPr>
                <w:rFonts w:ascii="Arial" w:eastAsia="Times New Roman" w:hAnsi="Arial" w:cs="Arial"/>
                <w:color w:val="000000"/>
                <w:sz w:val="20"/>
                <w:szCs w:val="20"/>
              </w:rPr>
            </w:pPr>
          </w:p>
        </w:tc>
        <w:tc>
          <w:tcPr>
            <w:tcW w:w="1533" w:type="pct"/>
            <w:tcBorders>
              <w:top w:val="nil"/>
              <w:left w:val="nil"/>
              <w:bottom w:val="single" w:sz="8" w:space="0" w:color="000000"/>
              <w:right w:val="single" w:sz="8" w:space="0" w:color="000000"/>
            </w:tcBorders>
            <w:shd w:val="clear" w:color="000000" w:fill="FFFFFF"/>
            <w:vAlign w:val="center"/>
            <w:hideMark/>
          </w:tcPr>
          <w:p w14:paraId="32423B5A"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Subdirección Financiera, Administrativa y Control Disciplinario</w:t>
            </w:r>
          </w:p>
        </w:tc>
        <w:tc>
          <w:tcPr>
            <w:tcW w:w="1145" w:type="pct"/>
            <w:vMerge/>
            <w:tcBorders>
              <w:top w:val="nil"/>
              <w:left w:val="single" w:sz="8" w:space="0" w:color="000000"/>
              <w:bottom w:val="single" w:sz="8" w:space="0" w:color="000000"/>
              <w:right w:val="single" w:sz="8" w:space="0" w:color="000000"/>
            </w:tcBorders>
            <w:vAlign w:val="center"/>
            <w:hideMark/>
          </w:tcPr>
          <w:p w14:paraId="31EBAEAF" w14:textId="77777777" w:rsidR="006A4741" w:rsidRPr="006A4741" w:rsidRDefault="006A4741" w:rsidP="006A4741">
            <w:pPr>
              <w:spacing w:after="0" w:line="240" w:lineRule="auto"/>
              <w:jc w:val="both"/>
              <w:rPr>
                <w:rFonts w:ascii="Arial" w:eastAsia="Times New Roman" w:hAnsi="Arial" w:cs="Arial"/>
                <w:color w:val="000000"/>
                <w:sz w:val="20"/>
                <w:szCs w:val="20"/>
              </w:rPr>
            </w:pPr>
          </w:p>
        </w:tc>
        <w:tc>
          <w:tcPr>
            <w:tcW w:w="83" w:type="pct"/>
            <w:vAlign w:val="center"/>
            <w:hideMark/>
          </w:tcPr>
          <w:p w14:paraId="399931E3"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7C0FA318" w14:textId="77777777" w:rsidTr="004A6061">
        <w:trPr>
          <w:trHeight w:val="20"/>
          <w:tblHeader/>
        </w:trPr>
        <w:tc>
          <w:tcPr>
            <w:tcW w:w="2239" w:type="pct"/>
            <w:tcBorders>
              <w:top w:val="nil"/>
              <w:left w:val="single" w:sz="8" w:space="0" w:color="000000"/>
              <w:bottom w:val="nil"/>
              <w:right w:val="single" w:sz="8" w:space="0" w:color="000000"/>
            </w:tcBorders>
            <w:shd w:val="clear" w:color="000000" w:fill="FFFFFF"/>
            <w:vAlign w:val="center"/>
            <w:hideMark/>
          </w:tcPr>
          <w:p w14:paraId="501A916E"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Arial" w:hAnsi="Arial" w:cs="Arial"/>
                <w:color w:val="000000"/>
                <w:sz w:val="20"/>
                <w:szCs w:val="20"/>
              </w:rPr>
              <w:t>Informar a la ciudadanía y grupos de interés definidos los resultados de sus investigaciones y desarrollos pedagógicos a través de:</w:t>
            </w:r>
          </w:p>
        </w:tc>
        <w:tc>
          <w:tcPr>
            <w:tcW w:w="153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4A1B01" w14:textId="77777777" w:rsidR="006A4741" w:rsidRPr="006A4741" w:rsidRDefault="006A4741" w:rsidP="006A4741">
            <w:pPr>
              <w:spacing w:after="0" w:line="240" w:lineRule="auto"/>
              <w:jc w:val="both"/>
              <w:rPr>
                <w:rFonts w:ascii="Arial" w:eastAsia="Times New Roman" w:hAnsi="Arial" w:cs="Arial"/>
                <w:color w:val="212121"/>
                <w:sz w:val="20"/>
                <w:szCs w:val="20"/>
              </w:rPr>
            </w:pPr>
            <w:r w:rsidRPr="006A4741">
              <w:rPr>
                <w:rFonts w:ascii="Arial" w:eastAsia="Arial" w:hAnsi="Arial" w:cs="Arial"/>
                <w:color w:val="212121"/>
                <w:sz w:val="20"/>
                <w:szCs w:val="20"/>
              </w:rPr>
              <w:t>Subdirección Académica- Divulgación y comunicación</w:t>
            </w:r>
          </w:p>
        </w:tc>
        <w:tc>
          <w:tcPr>
            <w:tcW w:w="114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3FABA60" w14:textId="77777777" w:rsidR="006A4741" w:rsidRPr="006A4741" w:rsidRDefault="006A4741" w:rsidP="006A4741">
            <w:pPr>
              <w:spacing w:after="0" w:line="240" w:lineRule="auto"/>
              <w:jc w:val="both"/>
              <w:rPr>
                <w:rFonts w:ascii="Arial" w:eastAsia="Times New Roman" w:hAnsi="Arial" w:cs="Arial"/>
                <w:color w:val="212121"/>
                <w:sz w:val="20"/>
                <w:szCs w:val="20"/>
              </w:rPr>
            </w:pPr>
            <w:r w:rsidRPr="006A4741">
              <w:rPr>
                <w:rFonts w:ascii="Arial" w:eastAsia="Arial" w:hAnsi="Arial" w:cs="Arial"/>
                <w:color w:val="212121"/>
                <w:sz w:val="20"/>
                <w:szCs w:val="20"/>
              </w:rPr>
              <w:t>Cada vez se realice una investigación y desarrollo pedagógico</w:t>
            </w:r>
          </w:p>
        </w:tc>
        <w:tc>
          <w:tcPr>
            <w:tcW w:w="83" w:type="pct"/>
            <w:vAlign w:val="center"/>
            <w:hideMark/>
          </w:tcPr>
          <w:p w14:paraId="44CCB384"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73505A36" w14:textId="77777777" w:rsidTr="004A6061">
        <w:trPr>
          <w:trHeight w:val="20"/>
          <w:tblHeader/>
        </w:trPr>
        <w:tc>
          <w:tcPr>
            <w:tcW w:w="2239" w:type="pct"/>
            <w:tcBorders>
              <w:top w:val="nil"/>
              <w:left w:val="single" w:sz="8" w:space="0" w:color="000000"/>
              <w:bottom w:val="nil"/>
              <w:right w:val="single" w:sz="8" w:space="0" w:color="000000"/>
            </w:tcBorders>
            <w:shd w:val="clear" w:color="000000" w:fill="FFFFFF"/>
            <w:vAlign w:val="center"/>
            <w:hideMark/>
          </w:tcPr>
          <w:p w14:paraId="7EF0CF3E"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 Participación en la feria del libro</w:t>
            </w:r>
          </w:p>
        </w:tc>
        <w:tc>
          <w:tcPr>
            <w:tcW w:w="1533" w:type="pct"/>
            <w:vMerge/>
            <w:tcBorders>
              <w:top w:val="nil"/>
              <w:left w:val="single" w:sz="8" w:space="0" w:color="000000"/>
              <w:bottom w:val="single" w:sz="8" w:space="0" w:color="000000"/>
              <w:right w:val="single" w:sz="8" w:space="0" w:color="000000"/>
            </w:tcBorders>
            <w:vAlign w:val="center"/>
            <w:hideMark/>
          </w:tcPr>
          <w:p w14:paraId="774B83B8"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1145" w:type="pct"/>
            <w:vMerge/>
            <w:tcBorders>
              <w:top w:val="nil"/>
              <w:left w:val="single" w:sz="8" w:space="0" w:color="000000"/>
              <w:bottom w:val="single" w:sz="8" w:space="0" w:color="000000"/>
              <w:right w:val="single" w:sz="8" w:space="0" w:color="000000"/>
            </w:tcBorders>
            <w:vAlign w:val="center"/>
            <w:hideMark/>
          </w:tcPr>
          <w:p w14:paraId="27090FF9"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83" w:type="pct"/>
            <w:vAlign w:val="center"/>
            <w:hideMark/>
          </w:tcPr>
          <w:p w14:paraId="21B68D1D"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3702BD66" w14:textId="77777777" w:rsidTr="004A6061">
        <w:trPr>
          <w:trHeight w:val="20"/>
          <w:tblHeader/>
        </w:trPr>
        <w:tc>
          <w:tcPr>
            <w:tcW w:w="2239" w:type="pct"/>
            <w:tcBorders>
              <w:top w:val="nil"/>
              <w:left w:val="single" w:sz="8" w:space="0" w:color="000000"/>
              <w:bottom w:val="nil"/>
              <w:right w:val="single" w:sz="8" w:space="0" w:color="000000"/>
            </w:tcBorders>
            <w:shd w:val="clear" w:color="000000" w:fill="FFFFFF"/>
            <w:vAlign w:val="center"/>
            <w:hideMark/>
          </w:tcPr>
          <w:p w14:paraId="6CA1D129"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 Libros</w:t>
            </w:r>
          </w:p>
        </w:tc>
        <w:tc>
          <w:tcPr>
            <w:tcW w:w="1533" w:type="pct"/>
            <w:vMerge/>
            <w:tcBorders>
              <w:top w:val="nil"/>
              <w:left w:val="single" w:sz="8" w:space="0" w:color="000000"/>
              <w:bottom w:val="single" w:sz="8" w:space="0" w:color="000000"/>
              <w:right w:val="single" w:sz="8" w:space="0" w:color="000000"/>
            </w:tcBorders>
            <w:vAlign w:val="center"/>
            <w:hideMark/>
          </w:tcPr>
          <w:p w14:paraId="16E2025D"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1145" w:type="pct"/>
            <w:vMerge/>
            <w:tcBorders>
              <w:top w:val="nil"/>
              <w:left w:val="single" w:sz="8" w:space="0" w:color="000000"/>
              <w:bottom w:val="single" w:sz="8" w:space="0" w:color="000000"/>
              <w:right w:val="single" w:sz="8" w:space="0" w:color="000000"/>
            </w:tcBorders>
            <w:vAlign w:val="center"/>
            <w:hideMark/>
          </w:tcPr>
          <w:p w14:paraId="778175FC"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83" w:type="pct"/>
            <w:vAlign w:val="center"/>
            <w:hideMark/>
          </w:tcPr>
          <w:p w14:paraId="3C983A56"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204FD36B" w14:textId="77777777" w:rsidTr="004A6061">
        <w:trPr>
          <w:trHeight w:val="20"/>
          <w:tblHeader/>
        </w:trPr>
        <w:tc>
          <w:tcPr>
            <w:tcW w:w="2239" w:type="pct"/>
            <w:tcBorders>
              <w:top w:val="nil"/>
              <w:left w:val="single" w:sz="8" w:space="0" w:color="000000"/>
              <w:bottom w:val="nil"/>
              <w:right w:val="single" w:sz="8" w:space="0" w:color="000000"/>
            </w:tcBorders>
            <w:shd w:val="clear" w:color="000000" w:fill="FFFFFF"/>
            <w:vAlign w:val="center"/>
            <w:hideMark/>
          </w:tcPr>
          <w:p w14:paraId="7F28C8D1"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 Revista “Educación y Ciudad”</w:t>
            </w:r>
          </w:p>
        </w:tc>
        <w:tc>
          <w:tcPr>
            <w:tcW w:w="1533" w:type="pct"/>
            <w:vMerge/>
            <w:tcBorders>
              <w:top w:val="nil"/>
              <w:left w:val="single" w:sz="8" w:space="0" w:color="000000"/>
              <w:bottom w:val="single" w:sz="8" w:space="0" w:color="000000"/>
              <w:right w:val="single" w:sz="8" w:space="0" w:color="000000"/>
            </w:tcBorders>
            <w:vAlign w:val="center"/>
            <w:hideMark/>
          </w:tcPr>
          <w:p w14:paraId="5AAD072A"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1145" w:type="pct"/>
            <w:vMerge/>
            <w:tcBorders>
              <w:top w:val="nil"/>
              <w:left w:val="single" w:sz="8" w:space="0" w:color="000000"/>
              <w:bottom w:val="single" w:sz="8" w:space="0" w:color="000000"/>
              <w:right w:val="single" w:sz="8" w:space="0" w:color="000000"/>
            </w:tcBorders>
            <w:vAlign w:val="center"/>
            <w:hideMark/>
          </w:tcPr>
          <w:p w14:paraId="3AF8BF3C"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83" w:type="pct"/>
            <w:vAlign w:val="center"/>
            <w:hideMark/>
          </w:tcPr>
          <w:p w14:paraId="73CD26A1"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3D30802A" w14:textId="77777777" w:rsidTr="004A6061">
        <w:trPr>
          <w:trHeight w:val="20"/>
          <w:tblHeader/>
        </w:trPr>
        <w:tc>
          <w:tcPr>
            <w:tcW w:w="2239" w:type="pct"/>
            <w:tcBorders>
              <w:top w:val="nil"/>
              <w:left w:val="single" w:sz="8" w:space="0" w:color="000000"/>
              <w:bottom w:val="nil"/>
              <w:right w:val="single" w:sz="8" w:space="0" w:color="000000"/>
            </w:tcBorders>
            <w:shd w:val="clear" w:color="000000" w:fill="FFFFFF"/>
            <w:vAlign w:val="center"/>
            <w:hideMark/>
          </w:tcPr>
          <w:p w14:paraId="316E7D20"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 Magazín “Aula Urbana”</w:t>
            </w:r>
          </w:p>
        </w:tc>
        <w:tc>
          <w:tcPr>
            <w:tcW w:w="1533" w:type="pct"/>
            <w:vMerge/>
            <w:tcBorders>
              <w:top w:val="nil"/>
              <w:left w:val="single" w:sz="8" w:space="0" w:color="000000"/>
              <w:bottom w:val="single" w:sz="8" w:space="0" w:color="000000"/>
              <w:right w:val="single" w:sz="8" w:space="0" w:color="000000"/>
            </w:tcBorders>
            <w:vAlign w:val="center"/>
            <w:hideMark/>
          </w:tcPr>
          <w:p w14:paraId="76C2F283"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1145" w:type="pct"/>
            <w:vMerge/>
            <w:tcBorders>
              <w:top w:val="nil"/>
              <w:left w:val="single" w:sz="8" w:space="0" w:color="000000"/>
              <w:bottom w:val="single" w:sz="8" w:space="0" w:color="000000"/>
              <w:right w:val="single" w:sz="8" w:space="0" w:color="000000"/>
            </w:tcBorders>
            <w:vAlign w:val="center"/>
            <w:hideMark/>
          </w:tcPr>
          <w:p w14:paraId="2FDE8D24"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83" w:type="pct"/>
            <w:vAlign w:val="center"/>
            <w:hideMark/>
          </w:tcPr>
          <w:p w14:paraId="07D97A2B"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1F0432D5" w14:textId="77777777" w:rsidTr="004A6061">
        <w:trPr>
          <w:trHeight w:val="20"/>
          <w:tblHeader/>
        </w:trPr>
        <w:tc>
          <w:tcPr>
            <w:tcW w:w="2239" w:type="pct"/>
            <w:tcBorders>
              <w:top w:val="nil"/>
              <w:left w:val="single" w:sz="8" w:space="0" w:color="000000"/>
              <w:bottom w:val="nil"/>
              <w:right w:val="single" w:sz="8" w:space="0" w:color="000000"/>
            </w:tcBorders>
            <w:shd w:val="clear" w:color="000000" w:fill="FFFFFF"/>
            <w:vAlign w:val="center"/>
            <w:hideMark/>
          </w:tcPr>
          <w:p w14:paraId="08B19C1C"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 Medios virtuales: Foros, redes sociales (Facebook, Twitter, YouTube, Instagram)</w:t>
            </w:r>
          </w:p>
        </w:tc>
        <w:tc>
          <w:tcPr>
            <w:tcW w:w="1533" w:type="pct"/>
            <w:vMerge/>
            <w:tcBorders>
              <w:top w:val="nil"/>
              <w:left w:val="single" w:sz="8" w:space="0" w:color="000000"/>
              <w:bottom w:val="single" w:sz="8" w:space="0" w:color="000000"/>
              <w:right w:val="single" w:sz="8" w:space="0" w:color="000000"/>
            </w:tcBorders>
            <w:vAlign w:val="center"/>
            <w:hideMark/>
          </w:tcPr>
          <w:p w14:paraId="20BE9146"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1145" w:type="pct"/>
            <w:vMerge/>
            <w:tcBorders>
              <w:top w:val="nil"/>
              <w:left w:val="single" w:sz="8" w:space="0" w:color="000000"/>
              <w:bottom w:val="single" w:sz="8" w:space="0" w:color="000000"/>
              <w:right w:val="single" w:sz="8" w:space="0" w:color="000000"/>
            </w:tcBorders>
            <w:vAlign w:val="center"/>
            <w:hideMark/>
          </w:tcPr>
          <w:p w14:paraId="49D7FF9F"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83" w:type="pct"/>
            <w:vAlign w:val="center"/>
            <w:hideMark/>
          </w:tcPr>
          <w:p w14:paraId="7E7664C1" w14:textId="77777777" w:rsidR="006A4741" w:rsidRPr="006A4741" w:rsidRDefault="006A4741" w:rsidP="006A4741">
            <w:pPr>
              <w:spacing w:after="0" w:line="240" w:lineRule="auto"/>
              <w:rPr>
                <w:rFonts w:ascii="Arial" w:eastAsia="Times New Roman" w:hAnsi="Arial" w:cs="Arial"/>
                <w:sz w:val="20"/>
                <w:szCs w:val="20"/>
              </w:rPr>
            </w:pPr>
          </w:p>
        </w:tc>
      </w:tr>
      <w:tr w:rsidR="006A4741" w:rsidRPr="006A4741" w14:paraId="76DB9BFB" w14:textId="77777777" w:rsidTr="004A6061">
        <w:trPr>
          <w:trHeight w:val="20"/>
          <w:tblHeader/>
        </w:trPr>
        <w:tc>
          <w:tcPr>
            <w:tcW w:w="2239" w:type="pct"/>
            <w:tcBorders>
              <w:top w:val="nil"/>
              <w:left w:val="single" w:sz="8" w:space="0" w:color="000000"/>
              <w:bottom w:val="single" w:sz="4" w:space="0" w:color="auto"/>
              <w:right w:val="single" w:sz="8" w:space="0" w:color="000000"/>
            </w:tcBorders>
            <w:shd w:val="clear" w:color="000000" w:fill="FFFFFF"/>
            <w:vAlign w:val="center"/>
            <w:hideMark/>
          </w:tcPr>
          <w:p w14:paraId="7F1ECC73" w14:textId="77777777" w:rsidR="006A4741" w:rsidRPr="006A4741" w:rsidRDefault="006A4741" w:rsidP="006A4741">
            <w:pPr>
              <w:spacing w:after="0" w:line="240" w:lineRule="auto"/>
              <w:jc w:val="both"/>
              <w:rPr>
                <w:rFonts w:ascii="Arial" w:eastAsia="Times New Roman" w:hAnsi="Arial" w:cs="Arial"/>
                <w:color w:val="000000"/>
                <w:sz w:val="20"/>
                <w:szCs w:val="20"/>
              </w:rPr>
            </w:pPr>
            <w:r w:rsidRPr="006A4741">
              <w:rPr>
                <w:rFonts w:ascii="Arial" w:eastAsia="Times New Roman" w:hAnsi="Arial" w:cs="Arial"/>
                <w:color w:val="000000"/>
                <w:sz w:val="20"/>
                <w:szCs w:val="20"/>
              </w:rPr>
              <w:t>• Página web del IDEP</w:t>
            </w:r>
          </w:p>
        </w:tc>
        <w:tc>
          <w:tcPr>
            <w:tcW w:w="1533" w:type="pct"/>
            <w:vMerge/>
            <w:tcBorders>
              <w:top w:val="nil"/>
              <w:left w:val="single" w:sz="8" w:space="0" w:color="000000"/>
              <w:bottom w:val="single" w:sz="4" w:space="0" w:color="auto"/>
              <w:right w:val="single" w:sz="8" w:space="0" w:color="000000"/>
            </w:tcBorders>
            <w:vAlign w:val="center"/>
            <w:hideMark/>
          </w:tcPr>
          <w:p w14:paraId="5B964505"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1145" w:type="pct"/>
            <w:vMerge/>
            <w:tcBorders>
              <w:top w:val="nil"/>
              <w:left w:val="single" w:sz="8" w:space="0" w:color="000000"/>
              <w:bottom w:val="single" w:sz="4" w:space="0" w:color="auto"/>
              <w:right w:val="single" w:sz="8" w:space="0" w:color="000000"/>
            </w:tcBorders>
            <w:vAlign w:val="center"/>
            <w:hideMark/>
          </w:tcPr>
          <w:p w14:paraId="2EE2CABA" w14:textId="77777777" w:rsidR="006A4741" w:rsidRPr="006A4741" w:rsidRDefault="006A4741" w:rsidP="006A4741">
            <w:pPr>
              <w:spacing w:after="0" w:line="240" w:lineRule="auto"/>
              <w:rPr>
                <w:rFonts w:ascii="Arial" w:eastAsia="Times New Roman" w:hAnsi="Arial" w:cs="Arial"/>
                <w:color w:val="212121"/>
                <w:sz w:val="20"/>
                <w:szCs w:val="20"/>
              </w:rPr>
            </w:pPr>
          </w:p>
        </w:tc>
        <w:tc>
          <w:tcPr>
            <w:tcW w:w="83" w:type="pct"/>
            <w:vAlign w:val="center"/>
            <w:hideMark/>
          </w:tcPr>
          <w:p w14:paraId="4D88095A" w14:textId="77777777" w:rsidR="006A4741" w:rsidRPr="006A4741" w:rsidRDefault="006A4741" w:rsidP="006A4741">
            <w:pPr>
              <w:spacing w:after="0" w:line="240" w:lineRule="auto"/>
              <w:rPr>
                <w:rFonts w:ascii="Arial" w:eastAsia="Times New Roman" w:hAnsi="Arial" w:cs="Arial"/>
                <w:sz w:val="20"/>
                <w:szCs w:val="20"/>
              </w:rPr>
            </w:pPr>
          </w:p>
        </w:tc>
      </w:tr>
      <w:tr w:rsidR="00A8611D" w:rsidRPr="006A4741" w14:paraId="4FB3DAFC" w14:textId="77777777" w:rsidTr="004A6061">
        <w:trPr>
          <w:trHeight w:val="20"/>
          <w:tblHeader/>
        </w:trPr>
        <w:tc>
          <w:tcPr>
            <w:tcW w:w="2239" w:type="pct"/>
            <w:tcBorders>
              <w:top w:val="single" w:sz="4" w:space="0" w:color="auto"/>
              <w:left w:val="single" w:sz="4" w:space="0" w:color="auto"/>
              <w:bottom w:val="single" w:sz="4" w:space="0" w:color="auto"/>
              <w:right w:val="single" w:sz="4" w:space="0" w:color="auto"/>
            </w:tcBorders>
            <w:shd w:val="clear" w:color="000000" w:fill="FFFFFF"/>
            <w:vAlign w:val="center"/>
          </w:tcPr>
          <w:p w14:paraId="4FF37636" w14:textId="5ACADD2B" w:rsidR="00A8611D" w:rsidRPr="006A4741" w:rsidRDefault="00A8611D" w:rsidP="00A8611D">
            <w:pPr>
              <w:spacing w:after="0" w:line="240" w:lineRule="auto"/>
              <w:jc w:val="both"/>
              <w:rPr>
                <w:rFonts w:ascii="Arial" w:eastAsia="Times New Roman" w:hAnsi="Arial" w:cs="Arial"/>
                <w:color w:val="000000"/>
                <w:sz w:val="20"/>
                <w:szCs w:val="20"/>
              </w:rPr>
            </w:pPr>
            <w:r w:rsidRPr="001338DC">
              <w:rPr>
                <w:rFonts w:ascii="Arial" w:hAnsi="Arial" w:cs="Arial"/>
                <w:color w:val="000000"/>
                <w:sz w:val="20"/>
                <w:szCs w:val="20"/>
              </w:rPr>
              <w:t>Seguimiento a la implementación del Plan de Participación Ciudadana del IDEP</w:t>
            </w:r>
          </w:p>
        </w:tc>
        <w:tc>
          <w:tcPr>
            <w:tcW w:w="1533" w:type="pct"/>
            <w:tcBorders>
              <w:top w:val="single" w:sz="4" w:space="0" w:color="auto"/>
              <w:left w:val="single" w:sz="4" w:space="0" w:color="auto"/>
              <w:bottom w:val="single" w:sz="4" w:space="0" w:color="auto"/>
              <w:right w:val="single" w:sz="4" w:space="0" w:color="auto"/>
            </w:tcBorders>
            <w:vAlign w:val="center"/>
          </w:tcPr>
          <w:p w14:paraId="4A0AC75D" w14:textId="3393A7CB" w:rsidR="00A8611D" w:rsidRPr="006A4741" w:rsidRDefault="00A8611D" w:rsidP="00A8611D">
            <w:pPr>
              <w:spacing w:after="0" w:line="240" w:lineRule="auto"/>
              <w:rPr>
                <w:rFonts w:ascii="Arial" w:eastAsia="Times New Roman" w:hAnsi="Arial" w:cs="Arial"/>
                <w:color w:val="212121"/>
                <w:sz w:val="20"/>
                <w:szCs w:val="20"/>
              </w:rPr>
            </w:pPr>
            <w:r w:rsidRPr="001338DC">
              <w:rPr>
                <w:rFonts w:ascii="Arial" w:hAnsi="Arial" w:cs="Arial"/>
                <w:color w:val="000000"/>
                <w:sz w:val="20"/>
                <w:szCs w:val="20"/>
              </w:rPr>
              <w:t>Oficina asesora de Planeación</w:t>
            </w:r>
          </w:p>
        </w:tc>
        <w:tc>
          <w:tcPr>
            <w:tcW w:w="1145" w:type="pct"/>
            <w:tcBorders>
              <w:top w:val="single" w:sz="4" w:space="0" w:color="auto"/>
              <w:left w:val="single" w:sz="4" w:space="0" w:color="auto"/>
              <w:bottom w:val="single" w:sz="4" w:space="0" w:color="auto"/>
              <w:right w:val="single" w:sz="4" w:space="0" w:color="auto"/>
            </w:tcBorders>
            <w:vAlign w:val="center"/>
          </w:tcPr>
          <w:p w14:paraId="1A8F1B25" w14:textId="4298E32C" w:rsidR="00A8611D" w:rsidRPr="006A4741" w:rsidRDefault="00A8611D" w:rsidP="00A8611D">
            <w:pPr>
              <w:spacing w:after="0" w:line="240" w:lineRule="auto"/>
              <w:rPr>
                <w:rFonts w:ascii="Arial" w:eastAsia="Times New Roman" w:hAnsi="Arial" w:cs="Arial"/>
                <w:color w:val="212121"/>
                <w:sz w:val="20"/>
                <w:szCs w:val="20"/>
              </w:rPr>
            </w:pPr>
            <w:r w:rsidRPr="001338DC">
              <w:rPr>
                <w:rFonts w:ascii="Arial" w:hAnsi="Arial" w:cs="Arial"/>
                <w:color w:val="000000"/>
                <w:sz w:val="20"/>
                <w:szCs w:val="20"/>
              </w:rPr>
              <w:t>Abril a octubre</w:t>
            </w:r>
          </w:p>
        </w:tc>
        <w:tc>
          <w:tcPr>
            <w:tcW w:w="83" w:type="pct"/>
            <w:tcBorders>
              <w:left w:val="single" w:sz="4" w:space="0" w:color="auto"/>
            </w:tcBorders>
            <w:vAlign w:val="center"/>
          </w:tcPr>
          <w:p w14:paraId="7F11248B" w14:textId="77777777" w:rsidR="00A8611D" w:rsidRPr="006A4741" w:rsidRDefault="00A8611D" w:rsidP="00A8611D">
            <w:pPr>
              <w:spacing w:after="0" w:line="240" w:lineRule="auto"/>
              <w:rPr>
                <w:rFonts w:ascii="Arial" w:eastAsia="Times New Roman" w:hAnsi="Arial" w:cs="Arial"/>
                <w:sz w:val="20"/>
                <w:szCs w:val="20"/>
              </w:rPr>
            </w:pPr>
          </w:p>
        </w:tc>
      </w:tr>
    </w:tbl>
    <w:p w14:paraId="2FBA73AB" w14:textId="77777777" w:rsidR="004F0B22" w:rsidRDefault="004F0B22" w:rsidP="0012364E">
      <w:pPr>
        <w:spacing w:before="266" w:after="0" w:line="240" w:lineRule="auto"/>
        <w:jc w:val="both"/>
        <w:rPr>
          <w:rFonts w:ascii="Arial" w:eastAsia="Arial" w:hAnsi="Arial" w:cs="Arial"/>
          <w:b/>
          <w:color w:val="000000"/>
          <w:sz w:val="18"/>
          <w:szCs w:val="18"/>
        </w:rPr>
      </w:pPr>
    </w:p>
    <w:sectPr w:rsidR="004F0B22">
      <w:headerReference w:type="default" r:id="rId17"/>
      <w:footerReference w:type="default" r:id="rId18"/>
      <w:pgSz w:w="12240" w:h="15840"/>
      <w:pgMar w:top="1417" w:right="1701" w:bottom="1417" w:left="1701" w:header="708"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1F8A" w14:textId="77777777" w:rsidR="00F13B40" w:rsidRDefault="00F13B40">
      <w:pPr>
        <w:spacing w:after="0" w:line="240" w:lineRule="auto"/>
      </w:pPr>
      <w:r>
        <w:separator/>
      </w:r>
    </w:p>
  </w:endnote>
  <w:endnote w:type="continuationSeparator" w:id="0">
    <w:p w14:paraId="48EED407" w14:textId="77777777" w:rsidR="00F13B40" w:rsidRDefault="00F1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587F2" w14:textId="77777777" w:rsidR="00E84123" w:rsidRDefault="00E8412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Se garantiza su vigencia solo si corresponde a la versión oficial publicada en el Sistema Integrado de Gestión del Instituto para la Investigación Educativa y el Desarrollo Pedagógico IDEP</w:t>
    </w:r>
  </w:p>
  <w:p w14:paraId="3CAD295B" w14:textId="77777777" w:rsidR="00E84123" w:rsidRDefault="00E8412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B7A99" w14:textId="77777777" w:rsidR="00F13B40" w:rsidRDefault="00F13B40">
      <w:pPr>
        <w:spacing w:after="0" w:line="240" w:lineRule="auto"/>
      </w:pPr>
      <w:r>
        <w:separator/>
      </w:r>
    </w:p>
  </w:footnote>
  <w:footnote w:type="continuationSeparator" w:id="0">
    <w:p w14:paraId="5419E73C" w14:textId="77777777" w:rsidR="00F13B40" w:rsidRDefault="00F13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F3C9" w14:textId="77777777" w:rsidR="00E84123" w:rsidRDefault="00E84123">
    <w:pPr>
      <w:widowControl w:val="0"/>
      <w:pBdr>
        <w:top w:val="nil"/>
        <w:left w:val="nil"/>
        <w:bottom w:val="nil"/>
        <w:right w:val="nil"/>
        <w:between w:val="nil"/>
      </w:pBdr>
      <w:spacing w:after="0"/>
      <w:rPr>
        <w:rFonts w:ascii="Arial" w:eastAsia="Arial" w:hAnsi="Arial" w:cs="Arial"/>
        <w:b/>
        <w:color w:val="000000"/>
        <w:sz w:val="18"/>
        <w:szCs w:val="18"/>
      </w:rPr>
    </w:pPr>
  </w:p>
  <w:tbl>
    <w:tblPr>
      <w:tblStyle w:val="a4"/>
      <w:tblW w:w="91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252"/>
      <w:gridCol w:w="2833"/>
    </w:tblGrid>
    <w:tr w:rsidR="00E84123" w14:paraId="442FB453" w14:textId="77777777">
      <w:trPr>
        <w:trHeight w:val="422"/>
        <w:jc w:val="center"/>
      </w:trPr>
      <w:tc>
        <w:tcPr>
          <w:tcW w:w="2093" w:type="dxa"/>
          <w:vMerge w:val="restart"/>
        </w:tcPr>
        <w:p w14:paraId="1A2F3F09" w14:textId="77777777" w:rsidR="00E84123" w:rsidRDefault="00E84123">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p>
        <w:p w14:paraId="21920E05" w14:textId="77777777" w:rsidR="00E84123" w:rsidRDefault="00E84123">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noProof/>
            </w:rPr>
            <w:drawing>
              <wp:anchor distT="0" distB="0" distL="114300" distR="114300" simplePos="0" relativeHeight="251658240" behindDoc="0" locked="0" layoutInCell="1" hidden="0" allowOverlap="1" wp14:anchorId="494C4D6D" wp14:editId="0F43248B">
                <wp:simplePos x="0" y="0"/>
                <wp:positionH relativeFrom="column">
                  <wp:posOffset>69851</wp:posOffset>
                </wp:positionH>
                <wp:positionV relativeFrom="paragraph">
                  <wp:posOffset>46990</wp:posOffset>
                </wp:positionV>
                <wp:extent cx="934085" cy="757555"/>
                <wp:effectExtent l="0" t="0" r="0" b="0"/>
                <wp:wrapNone/>
                <wp:docPr id="5" name="image1.jpg" descr="desarrollo pedagogico BP cmyk"/>
                <wp:cNvGraphicFramePr/>
                <a:graphic xmlns:a="http://schemas.openxmlformats.org/drawingml/2006/main">
                  <a:graphicData uri="http://schemas.openxmlformats.org/drawingml/2006/picture">
                    <pic:pic xmlns:pic="http://schemas.openxmlformats.org/drawingml/2006/picture">
                      <pic:nvPicPr>
                        <pic:cNvPr id="0" name="image1.jpg" descr="desarrollo pedagogico BP cmyk"/>
                        <pic:cNvPicPr preferRelativeResize="0"/>
                      </pic:nvPicPr>
                      <pic:blipFill>
                        <a:blip r:embed="rId1"/>
                        <a:srcRect/>
                        <a:stretch>
                          <a:fillRect/>
                        </a:stretch>
                      </pic:blipFill>
                      <pic:spPr>
                        <a:xfrm>
                          <a:off x="0" y="0"/>
                          <a:ext cx="934085" cy="757555"/>
                        </a:xfrm>
                        <a:prstGeom prst="rect">
                          <a:avLst/>
                        </a:prstGeom>
                        <a:ln/>
                      </pic:spPr>
                    </pic:pic>
                  </a:graphicData>
                </a:graphic>
              </wp:anchor>
            </w:drawing>
          </w:r>
        </w:p>
      </w:tc>
      <w:tc>
        <w:tcPr>
          <w:tcW w:w="4252" w:type="dxa"/>
          <w:vMerge w:val="restart"/>
          <w:vAlign w:val="center"/>
        </w:tcPr>
        <w:p w14:paraId="7B308FCF" w14:textId="77777777" w:rsidR="00E84123" w:rsidRDefault="00E84123">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8"/>
              <w:szCs w:val="28"/>
            </w:rPr>
          </w:pPr>
          <w:r>
            <w:rPr>
              <w:rFonts w:ascii="Arial" w:eastAsia="Arial" w:hAnsi="Arial" w:cs="Arial"/>
              <w:b/>
              <w:color w:val="000000"/>
              <w:sz w:val="24"/>
              <w:szCs w:val="24"/>
            </w:rPr>
            <w:t>PLAN INSTITUCIONAL DE PARTICIPACIÓN CIUDADANA</w:t>
          </w:r>
        </w:p>
      </w:tc>
      <w:tc>
        <w:tcPr>
          <w:tcW w:w="2833" w:type="dxa"/>
          <w:vAlign w:val="center"/>
        </w:tcPr>
        <w:p w14:paraId="1109E8AB" w14:textId="77777777" w:rsidR="00E84123" w:rsidRDefault="00E84123">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rFonts w:ascii="Arial" w:eastAsia="Arial" w:hAnsi="Arial" w:cs="Arial"/>
              <w:color w:val="000000"/>
              <w:sz w:val="20"/>
              <w:szCs w:val="20"/>
            </w:rPr>
            <w:t>Código: PL-AC-10-01</w:t>
          </w:r>
        </w:p>
      </w:tc>
    </w:tr>
    <w:tr w:rsidR="00E84123" w14:paraId="15C56540" w14:textId="77777777">
      <w:trPr>
        <w:trHeight w:val="414"/>
        <w:jc w:val="center"/>
      </w:trPr>
      <w:tc>
        <w:tcPr>
          <w:tcW w:w="2093" w:type="dxa"/>
          <w:vMerge/>
        </w:tcPr>
        <w:p w14:paraId="7525A393" w14:textId="77777777" w:rsidR="00E84123" w:rsidRDefault="00E84123">
          <w:pPr>
            <w:widowControl w:val="0"/>
            <w:pBdr>
              <w:top w:val="nil"/>
              <w:left w:val="nil"/>
              <w:bottom w:val="nil"/>
              <w:right w:val="nil"/>
              <w:between w:val="nil"/>
            </w:pBdr>
            <w:spacing w:after="0"/>
            <w:rPr>
              <w:rFonts w:ascii="Arial" w:eastAsia="Arial" w:hAnsi="Arial" w:cs="Arial"/>
              <w:color w:val="000000"/>
              <w:sz w:val="20"/>
              <w:szCs w:val="20"/>
            </w:rPr>
          </w:pPr>
        </w:p>
      </w:tc>
      <w:tc>
        <w:tcPr>
          <w:tcW w:w="4252" w:type="dxa"/>
          <w:vMerge/>
          <w:vAlign w:val="center"/>
        </w:tcPr>
        <w:p w14:paraId="40012CEC" w14:textId="77777777" w:rsidR="00E84123" w:rsidRDefault="00E84123">
          <w:pPr>
            <w:widowControl w:val="0"/>
            <w:pBdr>
              <w:top w:val="nil"/>
              <w:left w:val="nil"/>
              <w:bottom w:val="nil"/>
              <w:right w:val="nil"/>
              <w:between w:val="nil"/>
            </w:pBdr>
            <w:spacing w:after="0"/>
            <w:rPr>
              <w:rFonts w:ascii="Arial" w:eastAsia="Arial" w:hAnsi="Arial" w:cs="Arial"/>
              <w:color w:val="000000"/>
              <w:sz w:val="20"/>
              <w:szCs w:val="20"/>
            </w:rPr>
          </w:pPr>
        </w:p>
      </w:tc>
      <w:tc>
        <w:tcPr>
          <w:tcW w:w="2833" w:type="dxa"/>
          <w:vAlign w:val="center"/>
        </w:tcPr>
        <w:p w14:paraId="08253094" w14:textId="7E43B432" w:rsidR="00E84123" w:rsidRDefault="00E84123">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Versión: </w:t>
          </w:r>
          <w:r w:rsidR="004A6061">
            <w:rPr>
              <w:rFonts w:ascii="Arial" w:eastAsia="Arial" w:hAnsi="Arial" w:cs="Arial"/>
              <w:color w:val="000000"/>
              <w:sz w:val="20"/>
              <w:szCs w:val="20"/>
            </w:rPr>
            <w:t>10</w:t>
          </w:r>
        </w:p>
      </w:tc>
    </w:tr>
    <w:tr w:rsidR="00E84123" w14:paraId="4A9C33E9" w14:textId="77777777">
      <w:trPr>
        <w:trHeight w:val="405"/>
        <w:jc w:val="center"/>
      </w:trPr>
      <w:tc>
        <w:tcPr>
          <w:tcW w:w="2093" w:type="dxa"/>
          <w:vMerge/>
        </w:tcPr>
        <w:p w14:paraId="50CA06AA" w14:textId="77777777" w:rsidR="00E84123" w:rsidRDefault="00E84123">
          <w:pPr>
            <w:widowControl w:val="0"/>
            <w:pBdr>
              <w:top w:val="nil"/>
              <w:left w:val="nil"/>
              <w:bottom w:val="nil"/>
              <w:right w:val="nil"/>
              <w:between w:val="nil"/>
            </w:pBdr>
            <w:spacing w:after="0"/>
            <w:rPr>
              <w:rFonts w:ascii="Arial" w:eastAsia="Arial" w:hAnsi="Arial" w:cs="Arial"/>
              <w:color w:val="000000"/>
              <w:sz w:val="20"/>
              <w:szCs w:val="20"/>
            </w:rPr>
          </w:pPr>
        </w:p>
      </w:tc>
      <w:tc>
        <w:tcPr>
          <w:tcW w:w="4252" w:type="dxa"/>
          <w:vMerge/>
          <w:vAlign w:val="center"/>
        </w:tcPr>
        <w:p w14:paraId="716E8D5C" w14:textId="77777777" w:rsidR="00E84123" w:rsidRDefault="00E84123">
          <w:pPr>
            <w:widowControl w:val="0"/>
            <w:pBdr>
              <w:top w:val="nil"/>
              <w:left w:val="nil"/>
              <w:bottom w:val="nil"/>
              <w:right w:val="nil"/>
              <w:between w:val="nil"/>
            </w:pBdr>
            <w:spacing w:after="0"/>
            <w:rPr>
              <w:rFonts w:ascii="Arial" w:eastAsia="Arial" w:hAnsi="Arial" w:cs="Arial"/>
              <w:color w:val="000000"/>
              <w:sz w:val="20"/>
              <w:szCs w:val="20"/>
            </w:rPr>
          </w:pPr>
        </w:p>
      </w:tc>
      <w:tc>
        <w:tcPr>
          <w:tcW w:w="2833" w:type="dxa"/>
          <w:vAlign w:val="center"/>
        </w:tcPr>
        <w:p w14:paraId="3931E7F3" w14:textId="72CDFC4B" w:rsidR="00E84123" w:rsidRDefault="00E84123">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rFonts w:ascii="Arial" w:eastAsia="Arial" w:hAnsi="Arial" w:cs="Arial"/>
              <w:color w:val="000000"/>
              <w:sz w:val="18"/>
              <w:szCs w:val="18"/>
            </w:rPr>
            <w:t xml:space="preserve">Fecha Aprobación: </w:t>
          </w:r>
          <w:r w:rsidR="004A6061">
            <w:rPr>
              <w:rFonts w:ascii="Arial" w:eastAsia="Arial" w:hAnsi="Arial" w:cs="Arial"/>
              <w:color w:val="000000"/>
              <w:sz w:val="18"/>
              <w:szCs w:val="18"/>
            </w:rPr>
            <w:t>29/07/2021</w:t>
          </w:r>
        </w:p>
      </w:tc>
    </w:tr>
    <w:tr w:rsidR="00E84123" w14:paraId="4BC1AFCE" w14:textId="77777777">
      <w:trPr>
        <w:trHeight w:val="426"/>
        <w:jc w:val="center"/>
      </w:trPr>
      <w:tc>
        <w:tcPr>
          <w:tcW w:w="2093" w:type="dxa"/>
          <w:vMerge/>
        </w:tcPr>
        <w:p w14:paraId="65805B4B" w14:textId="77777777" w:rsidR="00E84123" w:rsidRDefault="00E84123">
          <w:pPr>
            <w:widowControl w:val="0"/>
            <w:pBdr>
              <w:top w:val="nil"/>
              <w:left w:val="nil"/>
              <w:bottom w:val="nil"/>
              <w:right w:val="nil"/>
              <w:between w:val="nil"/>
            </w:pBdr>
            <w:spacing w:after="0"/>
            <w:rPr>
              <w:rFonts w:ascii="Arial" w:eastAsia="Arial" w:hAnsi="Arial" w:cs="Arial"/>
              <w:color w:val="000000"/>
              <w:sz w:val="20"/>
              <w:szCs w:val="20"/>
            </w:rPr>
          </w:pPr>
        </w:p>
      </w:tc>
      <w:tc>
        <w:tcPr>
          <w:tcW w:w="4252" w:type="dxa"/>
          <w:vMerge/>
          <w:vAlign w:val="center"/>
        </w:tcPr>
        <w:p w14:paraId="083B2A6F" w14:textId="77777777" w:rsidR="00E84123" w:rsidRDefault="00E84123">
          <w:pPr>
            <w:widowControl w:val="0"/>
            <w:pBdr>
              <w:top w:val="nil"/>
              <w:left w:val="nil"/>
              <w:bottom w:val="nil"/>
              <w:right w:val="nil"/>
              <w:between w:val="nil"/>
            </w:pBdr>
            <w:spacing w:after="0"/>
            <w:rPr>
              <w:rFonts w:ascii="Arial" w:eastAsia="Arial" w:hAnsi="Arial" w:cs="Arial"/>
              <w:color w:val="000000"/>
              <w:sz w:val="20"/>
              <w:szCs w:val="20"/>
            </w:rPr>
          </w:pPr>
        </w:p>
      </w:tc>
      <w:tc>
        <w:tcPr>
          <w:tcW w:w="2833" w:type="dxa"/>
          <w:vAlign w:val="center"/>
        </w:tcPr>
        <w:p w14:paraId="60D7A429" w14:textId="71431F6D" w:rsidR="00E84123" w:rsidRDefault="00E84123">
          <w:pPr>
            <w:rPr>
              <w:sz w:val="20"/>
              <w:szCs w:val="20"/>
            </w:rPr>
          </w:pP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F76340">
            <w:rPr>
              <w:rFonts w:ascii="Arial" w:eastAsia="Arial" w:hAnsi="Arial" w:cs="Arial"/>
              <w:noProof/>
              <w:sz w:val="20"/>
              <w:szCs w:val="20"/>
            </w:rPr>
            <w:t>19</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F76340">
            <w:rPr>
              <w:rFonts w:ascii="Arial" w:eastAsia="Arial" w:hAnsi="Arial" w:cs="Arial"/>
              <w:noProof/>
              <w:sz w:val="20"/>
              <w:szCs w:val="20"/>
            </w:rPr>
            <w:t>20</w:t>
          </w:r>
          <w:r>
            <w:rPr>
              <w:rFonts w:ascii="Arial" w:eastAsia="Arial" w:hAnsi="Arial" w:cs="Arial"/>
              <w:sz w:val="20"/>
              <w:szCs w:val="20"/>
            </w:rPr>
            <w:fldChar w:fldCharType="end"/>
          </w:r>
        </w:p>
      </w:tc>
    </w:tr>
  </w:tbl>
  <w:p w14:paraId="608255CA" w14:textId="77777777" w:rsidR="00E84123" w:rsidRDefault="00E84123">
    <w:pPr>
      <w:pBdr>
        <w:top w:val="nil"/>
        <w:left w:val="nil"/>
        <w:bottom w:val="nil"/>
        <w:right w:val="nil"/>
        <w:between w:val="nil"/>
      </w:pBdr>
      <w:tabs>
        <w:tab w:val="center" w:pos="4419"/>
        <w:tab w:val="right" w:pos="8838"/>
      </w:tabs>
      <w:spacing w:after="0" w:line="240" w:lineRule="aut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253"/>
    <w:multiLevelType w:val="multilevel"/>
    <w:tmpl w:val="9B6E4C12"/>
    <w:lvl w:ilvl="0">
      <w:start w:val="2"/>
      <w:numFmt w:val="decimal"/>
      <w:lvlText w:val="%1."/>
      <w:lvlJc w:val="left"/>
      <w:pPr>
        <w:ind w:left="720" w:hanging="360"/>
      </w:pPr>
      <w:rPr>
        <w:b/>
        <w:color w:val="000000"/>
      </w:rPr>
    </w:lvl>
    <w:lvl w:ilvl="1">
      <w:start w:val="5"/>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119C39AF"/>
    <w:multiLevelType w:val="multilevel"/>
    <w:tmpl w:val="55AC0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21722C6"/>
    <w:multiLevelType w:val="multilevel"/>
    <w:tmpl w:val="72C4551C"/>
    <w:lvl w:ilvl="0">
      <w:start w:val="1"/>
      <w:numFmt w:val="lowerLetter"/>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13543033"/>
    <w:multiLevelType w:val="multilevel"/>
    <w:tmpl w:val="A7A054E4"/>
    <w:lvl w:ilvl="0">
      <w:start w:val="5"/>
      <w:numFmt w:val="decimal"/>
      <w:lvlText w:val="%1"/>
      <w:lvlJc w:val="left"/>
      <w:pPr>
        <w:ind w:left="1362" w:hanging="720"/>
      </w:pPr>
    </w:lvl>
    <w:lvl w:ilvl="1">
      <w:start w:val="1"/>
      <w:numFmt w:val="decimal"/>
      <w:lvlText w:val="%1.%2."/>
      <w:lvlJc w:val="left"/>
      <w:pPr>
        <w:ind w:left="1287" w:hanging="720"/>
      </w:pPr>
      <w:rPr>
        <w:rFonts w:ascii="Arial" w:eastAsia="Arial" w:hAnsi="Arial" w:cs="Arial"/>
        <w:b/>
        <w:sz w:val="22"/>
        <w:szCs w:val="22"/>
      </w:rPr>
    </w:lvl>
    <w:lvl w:ilvl="2">
      <w:start w:val="1"/>
      <w:numFmt w:val="bullet"/>
      <w:lvlText w:val="•"/>
      <w:lvlJc w:val="left"/>
      <w:pPr>
        <w:ind w:left="3112" w:hanging="720"/>
      </w:pPr>
    </w:lvl>
    <w:lvl w:ilvl="3">
      <w:start w:val="1"/>
      <w:numFmt w:val="bullet"/>
      <w:lvlText w:val="•"/>
      <w:lvlJc w:val="left"/>
      <w:pPr>
        <w:ind w:left="3988" w:hanging="720"/>
      </w:pPr>
    </w:lvl>
    <w:lvl w:ilvl="4">
      <w:start w:val="1"/>
      <w:numFmt w:val="bullet"/>
      <w:lvlText w:val="•"/>
      <w:lvlJc w:val="left"/>
      <w:pPr>
        <w:ind w:left="4864" w:hanging="720"/>
      </w:pPr>
    </w:lvl>
    <w:lvl w:ilvl="5">
      <w:start w:val="1"/>
      <w:numFmt w:val="bullet"/>
      <w:lvlText w:val="•"/>
      <w:lvlJc w:val="left"/>
      <w:pPr>
        <w:ind w:left="5740" w:hanging="720"/>
      </w:pPr>
    </w:lvl>
    <w:lvl w:ilvl="6">
      <w:start w:val="1"/>
      <w:numFmt w:val="bullet"/>
      <w:lvlText w:val="•"/>
      <w:lvlJc w:val="left"/>
      <w:pPr>
        <w:ind w:left="6616" w:hanging="720"/>
      </w:pPr>
    </w:lvl>
    <w:lvl w:ilvl="7">
      <w:start w:val="1"/>
      <w:numFmt w:val="bullet"/>
      <w:lvlText w:val="•"/>
      <w:lvlJc w:val="left"/>
      <w:pPr>
        <w:ind w:left="7492" w:hanging="720"/>
      </w:pPr>
    </w:lvl>
    <w:lvl w:ilvl="8">
      <w:start w:val="1"/>
      <w:numFmt w:val="bullet"/>
      <w:lvlText w:val="•"/>
      <w:lvlJc w:val="left"/>
      <w:pPr>
        <w:ind w:left="8368" w:hanging="720"/>
      </w:pPr>
    </w:lvl>
  </w:abstractNum>
  <w:abstractNum w:abstractNumId="4" w15:restartNumberingAfterBreak="0">
    <w:nsid w:val="2D1A08B9"/>
    <w:multiLevelType w:val="multilevel"/>
    <w:tmpl w:val="9C4487CE"/>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5" w15:restartNumberingAfterBreak="0">
    <w:nsid w:val="31426F28"/>
    <w:multiLevelType w:val="multilevel"/>
    <w:tmpl w:val="3950276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2007" w:hanging="360"/>
      </w:pPr>
      <w:rPr>
        <w:rFonts w:ascii="Noto Sans Symbols" w:eastAsia="Noto Sans Symbols" w:hAnsi="Noto Sans Symbols" w:cs="Noto Sans Symbols"/>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47A260C8"/>
    <w:multiLevelType w:val="multilevel"/>
    <w:tmpl w:val="450A1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BD9780D"/>
    <w:multiLevelType w:val="multilevel"/>
    <w:tmpl w:val="AF9432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52773CE"/>
    <w:multiLevelType w:val="multilevel"/>
    <w:tmpl w:val="CB0640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D513A7A"/>
    <w:multiLevelType w:val="multilevel"/>
    <w:tmpl w:val="8C68E8E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F932728"/>
    <w:multiLevelType w:val="multilevel"/>
    <w:tmpl w:val="A3B275F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6E6678"/>
    <w:multiLevelType w:val="multilevel"/>
    <w:tmpl w:val="BF467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8"/>
  </w:num>
  <w:num w:numId="6">
    <w:abstractNumId w:val="5"/>
  </w:num>
  <w:num w:numId="7">
    <w:abstractNumId w:val="1"/>
  </w:num>
  <w:num w:numId="8">
    <w:abstractNumId w:val="0"/>
  </w:num>
  <w:num w:numId="9">
    <w:abstractNumId w:val="10"/>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22"/>
    <w:rsid w:val="00042074"/>
    <w:rsid w:val="000E521B"/>
    <w:rsid w:val="000F162D"/>
    <w:rsid w:val="0012364E"/>
    <w:rsid w:val="001479F8"/>
    <w:rsid w:val="00184037"/>
    <w:rsid w:val="00271368"/>
    <w:rsid w:val="0028193E"/>
    <w:rsid w:val="00297FA7"/>
    <w:rsid w:val="003549FF"/>
    <w:rsid w:val="0035682F"/>
    <w:rsid w:val="0036652B"/>
    <w:rsid w:val="00393CA4"/>
    <w:rsid w:val="004477EA"/>
    <w:rsid w:val="00450906"/>
    <w:rsid w:val="004A6061"/>
    <w:rsid w:val="004F0B22"/>
    <w:rsid w:val="004F51AF"/>
    <w:rsid w:val="00551A0D"/>
    <w:rsid w:val="005C12C0"/>
    <w:rsid w:val="006A4741"/>
    <w:rsid w:val="00704181"/>
    <w:rsid w:val="00786755"/>
    <w:rsid w:val="00882260"/>
    <w:rsid w:val="00950E0F"/>
    <w:rsid w:val="009F03D1"/>
    <w:rsid w:val="00A1558F"/>
    <w:rsid w:val="00A5016A"/>
    <w:rsid w:val="00A552FD"/>
    <w:rsid w:val="00A660E9"/>
    <w:rsid w:val="00A8611D"/>
    <w:rsid w:val="00A950D9"/>
    <w:rsid w:val="00AD0FA6"/>
    <w:rsid w:val="00AE7764"/>
    <w:rsid w:val="00AF51FE"/>
    <w:rsid w:val="00B417F5"/>
    <w:rsid w:val="00BB2C9E"/>
    <w:rsid w:val="00C6345D"/>
    <w:rsid w:val="00D703A4"/>
    <w:rsid w:val="00D84AD4"/>
    <w:rsid w:val="00DC2BC3"/>
    <w:rsid w:val="00DE6BEC"/>
    <w:rsid w:val="00E20BEA"/>
    <w:rsid w:val="00E61402"/>
    <w:rsid w:val="00E84123"/>
    <w:rsid w:val="00EA5677"/>
    <w:rsid w:val="00ED7E4B"/>
    <w:rsid w:val="00EE4D7E"/>
    <w:rsid w:val="00F13B40"/>
    <w:rsid w:val="00F76340"/>
    <w:rsid w:val="00FB0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7A7F"/>
  <w15:docId w15:val="{716847D1-297B-4BF0-A9CC-FCE6C6B2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0B"/>
  </w:style>
  <w:style w:type="paragraph" w:styleId="Ttulo1">
    <w:name w:val="heading 1"/>
    <w:basedOn w:val="Normal"/>
    <w:next w:val="Normal"/>
    <w:link w:val="Ttulo1Car"/>
    <w:uiPriority w:val="9"/>
    <w:qFormat/>
    <w:rsid w:val="00BE6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82D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p0">
    <w:name w:val="p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Fuentedeprrafopredeter"/>
    <w:rsid w:val="00366993"/>
  </w:style>
  <w:style w:type="character" w:customStyle="1" w:styleId="ft1">
    <w:name w:val="ft1"/>
    <w:basedOn w:val="Fuentedeprrafopredeter"/>
    <w:rsid w:val="00366993"/>
  </w:style>
  <w:style w:type="paragraph" w:customStyle="1" w:styleId="p4">
    <w:name w:val="p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Fuentedeprrafopredeter"/>
    <w:rsid w:val="00366993"/>
  </w:style>
  <w:style w:type="paragraph" w:customStyle="1" w:styleId="p9">
    <w:name w:val="p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Fuentedeprrafopredeter"/>
    <w:rsid w:val="00366993"/>
  </w:style>
  <w:style w:type="character" w:customStyle="1" w:styleId="apple-converted-space">
    <w:name w:val="apple-converted-space"/>
    <w:basedOn w:val="Fuentedeprrafopredeter"/>
    <w:rsid w:val="00366993"/>
  </w:style>
  <w:style w:type="paragraph" w:customStyle="1" w:styleId="p10">
    <w:name w:val="p1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Fuentedeprrafopredeter"/>
    <w:rsid w:val="00366993"/>
  </w:style>
  <w:style w:type="character" w:customStyle="1" w:styleId="ft7">
    <w:name w:val="ft7"/>
    <w:basedOn w:val="Fuentedeprrafopredeter"/>
    <w:rsid w:val="00366993"/>
  </w:style>
  <w:style w:type="paragraph" w:customStyle="1" w:styleId="p20">
    <w:name w:val="p2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Fuentedeprrafopredeter"/>
    <w:rsid w:val="00366993"/>
  </w:style>
  <w:style w:type="paragraph" w:customStyle="1" w:styleId="p21">
    <w:name w:val="p2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Fuentedeprrafopredeter"/>
    <w:rsid w:val="00366993"/>
  </w:style>
  <w:style w:type="paragraph" w:customStyle="1" w:styleId="p28">
    <w:name w:val="p2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Fuentedeprrafopredeter"/>
    <w:rsid w:val="00366993"/>
  </w:style>
  <w:style w:type="paragraph" w:customStyle="1" w:styleId="p40">
    <w:name w:val="p4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Fuentedeprrafopredeter"/>
    <w:rsid w:val="00366993"/>
  </w:style>
  <w:style w:type="paragraph" w:customStyle="1" w:styleId="p43">
    <w:name w:val="p4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Fuentedeprrafopredeter"/>
    <w:rsid w:val="00366993"/>
  </w:style>
  <w:style w:type="paragraph" w:customStyle="1" w:styleId="p45">
    <w:name w:val="p4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Fuentedeprrafopredeter"/>
    <w:rsid w:val="00366993"/>
  </w:style>
  <w:style w:type="paragraph" w:customStyle="1" w:styleId="p49">
    <w:name w:val="p4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
    <w:name w:val="ft15"/>
    <w:basedOn w:val="Fuentedeprrafopredeter"/>
    <w:rsid w:val="00366993"/>
  </w:style>
  <w:style w:type="paragraph" w:customStyle="1" w:styleId="p50">
    <w:name w:val="p5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
    <w:name w:val="ft16"/>
    <w:basedOn w:val="Fuentedeprrafopredeter"/>
    <w:rsid w:val="00366993"/>
  </w:style>
  <w:style w:type="paragraph" w:customStyle="1" w:styleId="p51">
    <w:name w:val="p5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Fuentedeprrafopredeter"/>
    <w:rsid w:val="00366993"/>
  </w:style>
  <w:style w:type="paragraph" w:customStyle="1" w:styleId="p57">
    <w:name w:val="p5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66993"/>
    <w:rPr>
      <w:color w:val="0000FF"/>
      <w:u w:val="single"/>
    </w:rPr>
  </w:style>
  <w:style w:type="character" w:customStyle="1" w:styleId="ft22">
    <w:name w:val="ft22"/>
    <w:basedOn w:val="Fuentedeprrafopredeter"/>
    <w:rsid w:val="00366993"/>
  </w:style>
  <w:style w:type="character" w:customStyle="1" w:styleId="ft23">
    <w:name w:val="ft23"/>
    <w:basedOn w:val="Fuentedeprrafopredeter"/>
    <w:rsid w:val="00366993"/>
  </w:style>
  <w:style w:type="paragraph" w:customStyle="1" w:styleId="p82">
    <w:name w:val="p82"/>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Fuentedeprrafopredeter"/>
    <w:rsid w:val="00366993"/>
  </w:style>
  <w:style w:type="character" w:customStyle="1" w:styleId="ft25">
    <w:name w:val="ft25"/>
    <w:basedOn w:val="Fuentedeprrafopredeter"/>
    <w:rsid w:val="00366993"/>
  </w:style>
  <w:style w:type="character" w:customStyle="1" w:styleId="ft26">
    <w:name w:val="ft26"/>
    <w:basedOn w:val="Fuentedeprrafopredeter"/>
    <w:rsid w:val="00366993"/>
  </w:style>
  <w:style w:type="paragraph" w:customStyle="1" w:styleId="p83">
    <w:name w:val="p83"/>
    <w:basedOn w:val="Normal"/>
    <w:rsid w:val="0036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Fuentedeprrafopredeter"/>
    <w:rsid w:val="00366993"/>
  </w:style>
  <w:style w:type="paragraph" w:styleId="Textodeglobo">
    <w:name w:val="Balloon Text"/>
    <w:basedOn w:val="Normal"/>
    <w:link w:val="TextodegloboCar"/>
    <w:uiPriority w:val="99"/>
    <w:semiHidden/>
    <w:unhideWhenUsed/>
    <w:rsid w:val="00366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993"/>
    <w:rPr>
      <w:rFonts w:ascii="Tahoma" w:hAnsi="Tahoma" w:cs="Tahoma"/>
      <w:sz w:val="16"/>
      <w:szCs w:val="16"/>
    </w:rPr>
  </w:style>
  <w:style w:type="paragraph" w:styleId="Encabezado">
    <w:name w:val="header"/>
    <w:basedOn w:val="Normal"/>
    <w:link w:val="EncabezadoCar"/>
    <w:uiPriority w:val="99"/>
    <w:unhideWhenUsed/>
    <w:rsid w:val="000F52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234"/>
  </w:style>
  <w:style w:type="paragraph" w:styleId="Piedepgina">
    <w:name w:val="footer"/>
    <w:basedOn w:val="Normal"/>
    <w:link w:val="PiedepginaCar"/>
    <w:unhideWhenUsed/>
    <w:rsid w:val="000F5234"/>
    <w:pPr>
      <w:tabs>
        <w:tab w:val="center" w:pos="4419"/>
        <w:tab w:val="right" w:pos="8838"/>
      </w:tabs>
      <w:spacing w:after="0" w:line="240" w:lineRule="auto"/>
    </w:pPr>
  </w:style>
  <w:style w:type="character" w:customStyle="1" w:styleId="PiedepginaCar">
    <w:name w:val="Pie de página Car"/>
    <w:basedOn w:val="Fuentedeprrafopredeter"/>
    <w:link w:val="Piedepgina"/>
    <w:rsid w:val="000F5234"/>
  </w:style>
  <w:style w:type="paragraph" w:styleId="Prrafodelista">
    <w:name w:val="List Paragraph"/>
    <w:aliases w:val="Párrafo de lista en tabla de sistematización"/>
    <w:basedOn w:val="Normal"/>
    <w:link w:val="PrrafodelistaCar"/>
    <w:uiPriority w:val="34"/>
    <w:qFormat/>
    <w:rsid w:val="00FF0CE1"/>
    <w:pPr>
      <w:ind w:left="720"/>
      <w:contextualSpacing/>
    </w:pPr>
  </w:style>
  <w:style w:type="table" w:styleId="Tablaconcuadrcula">
    <w:name w:val="Table Grid"/>
    <w:basedOn w:val="Tablanormal"/>
    <w:uiPriority w:val="59"/>
    <w:rsid w:val="00BA4E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BE6B64"/>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BE6B64"/>
    <w:pPr>
      <w:outlineLvl w:val="9"/>
    </w:pPr>
    <w:rPr>
      <w:lang w:val="es-ES"/>
    </w:rPr>
  </w:style>
  <w:style w:type="paragraph" w:customStyle="1" w:styleId="Estilo1">
    <w:name w:val="Estilo1"/>
    <w:basedOn w:val="Ttulo1"/>
    <w:link w:val="Estilo1Car"/>
    <w:qFormat/>
    <w:rsid w:val="00BE6B64"/>
    <w:pPr>
      <w:jc w:val="center"/>
    </w:pPr>
    <w:rPr>
      <w:rFonts w:ascii="Arial" w:eastAsia="Times New Roman" w:hAnsi="Arial" w:cs="Arial"/>
      <w:color w:val="000000"/>
      <w:sz w:val="22"/>
    </w:rPr>
  </w:style>
  <w:style w:type="paragraph" w:styleId="TDC1">
    <w:name w:val="toc 1"/>
    <w:basedOn w:val="Normal"/>
    <w:next w:val="Normal"/>
    <w:autoRedefine/>
    <w:uiPriority w:val="39"/>
    <w:unhideWhenUsed/>
    <w:rsid w:val="00BE6B64"/>
    <w:pPr>
      <w:spacing w:after="100"/>
    </w:pPr>
  </w:style>
  <w:style w:type="character" w:customStyle="1" w:styleId="Estilo1Car">
    <w:name w:val="Estilo1 Car"/>
    <w:basedOn w:val="Ttulo1Car"/>
    <w:link w:val="Estilo1"/>
    <w:rsid w:val="00BE6B64"/>
    <w:rPr>
      <w:rFonts w:ascii="Arial" w:eastAsia="Times New Roman" w:hAnsi="Arial" w:cs="Arial"/>
      <w:b/>
      <w:bCs/>
      <w:color w:val="000000"/>
      <w:sz w:val="28"/>
      <w:szCs w:val="28"/>
      <w:lang w:eastAsia="es-CO"/>
    </w:rPr>
  </w:style>
  <w:style w:type="paragraph" w:customStyle="1" w:styleId="Default">
    <w:name w:val="Default"/>
    <w:rsid w:val="008022D5"/>
    <w:pPr>
      <w:autoSpaceDE w:val="0"/>
      <w:autoSpaceDN w:val="0"/>
      <w:adjustRightInd w:val="0"/>
      <w:spacing w:after="0" w:line="240" w:lineRule="auto"/>
    </w:pPr>
    <w:rPr>
      <w:rFonts w:ascii="Cambria" w:hAnsi="Cambria" w:cs="Cambria"/>
      <w:color w:val="000000"/>
      <w:sz w:val="24"/>
      <w:szCs w:val="24"/>
    </w:rPr>
  </w:style>
  <w:style w:type="paragraph" w:styleId="Textoindependiente2">
    <w:name w:val="Body Text 2"/>
    <w:basedOn w:val="Normal"/>
    <w:link w:val="Textoindependiente2Car"/>
    <w:rsid w:val="008E60A0"/>
    <w:pPr>
      <w:spacing w:after="120" w:line="480" w:lineRule="auto"/>
    </w:pPr>
    <w:rPr>
      <w:rFonts w:cs="Times New Roman"/>
      <w:lang w:val="es-ES"/>
    </w:rPr>
  </w:style>
  <w:style w:type="character" w:customStyle="1" w:styleId="Textoindependiente2Car">
    <w:name w:val="Texto independiente 2 Car"/>
    <w:basedOn w:val="Fuentedeprrafopredeter"/>
    <w:link w:val="Textoindependiente2"/>
    <w:rsid w:val="008E60A0"/>
    <w:rPr>
      <w:rFonts w:ascii="Calibri" w:eastAsia="Calibri" w:hAnsi="Calibri" w:cs="Times New Roman"/>
      <w:lang w:val="es-ES"/>
    </w:rPr>
  </w:style>
  <w:style w:type="paragraph" w:styleId="Mapadeldocumento">
    <w:name w:val="Document Map"/>
    <w:basedOn w:val="Normal"/>
    <w:link w:val="MapadeldocumentoCar"/>
    <w:uiPriority w:val="99"/>
    <w:semiHidden/>
    <w:unhideWhenUsed/>
    <w:rsid w:val="0048779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8779C"/>
    <w:rPr>
      <w:rFonts w:ascii="Tahoma" w:hAnsi="Tahoma" w:cs="Tahoma"/>
      <w:sz w:val="16"/>
      <w:szCs w:val="16"/>
    </w:rPr>
  </w:style>
  <w:style w:type="paragraph" w:styleId="NormalWeb">
    <w:name w:val="Normal (Web)"/>
    <w:aliases w:val="Normal (Web) Car Car,Normal (Web) Car Car Car,Normal (Web) Car,Normal (Web) Car Car Car Car Car Car,Normal (Web) Car Car Car Car Car Car Car Car Car"/>
    <w:basedOn w:val="Normal"/>
    <w:uiPriority w:val="99"/>
    <w:rsid w:val="00851E0A"/>
    <w:pPr>
      <w:overflowPunct w:val="0"/>
      <w:autoSpaceDE w:val="0"/>
      <w:autoSpaceDN w:val="0"/>
      <w:adjustRightInd w:val="0"/>
      <w:spacing w:before="100" w:after="100" w:line="240" w:lineRule="auto"/>
      <w:textAlignment w:val="baseline"/>
    </w:pPr>
    <w:rPr>
      <w:rFonts w:ascii="Times New Roman" w:hAnsi="Times New Roman" w:cs="Times New Roman"/>
      <w:sz w:val="24"/>
      <w:szCs w:val="20"/>
      <w:lang w:val="es-ES" w:eastAsia="es-ES"/>
    </w:rPr>
  </w:style>
  <w:style w:type="paragraph" w:customStyle="1" w:styleId="Normal1">
    <w:name w:val="Normal1"/>
    <w:rsid w:val="00BD212F"/>
    <w:pPr>
      <w:spacing w:after="0" w:line="240" w:lineRule="auto"/>
      <w:contextualSpacing/>
      <w:jc w:val="center"/>
    </w:pPr>
    <w:rPr>
      <w:rFonts w:ascii="Arial" w:eastAsia="Arial" w:hAnsi="Arial" w:cs="Arial"/>
      <w:color w:val="000000"/>
    </w:rPr>
  </w:style>
  <w:style w:type="paragraph" w:styleId="TDC2">
    <w:name w:val="toc 2"/>
    <w:basedOn w:val="Normal"/>
    <w:next w:val="Normal"/>
    <w:autoRedefine/>
    <w:uiPriority w:val="39"/>
    <w:unhideWhenUsed/>
    <w:rsid w:val="00BB774F"/>
    <w:pPr>
      <w:spacing w:after="100" w:line="259" w:lineRule="auto"/>
      <w:ind w:left="220"/>
    </w:pPr>
    <w:rPr>
      <w:rFonts w:eastAsiaTheme="minorEastAsia"/>
    </w:rPr>
  </w:style>
  <w:style w:type="paragraph" w:styleId="TDC3">
    <w:name w:val="toc 3"/>
    <w:basedOn w:val="Normal"/>
    <w:next w:val="Normal"/>
    <w:autoRedefine/>
    <w:uiPriority w:val="39"/>
    <w:unhideWhenUsed/>
    <w:rsid w:val="00BB774F"/>
    <w:pPr>
      <w:spacing w:after="100" w:line="259" w:lineRule="auto"/>
      <w:ind w:left="440"/>
    </w:pPr>
    <w:rPr>
      <w:rFonts w:eastAsiaTheme="minorEastAsia"/>
    </w:rPr>
  </w:style>
  <w:style w:type="paragraph" w:styleId="TDC4">
    <w:name w:val="toc 4"/>
    <w:basedOn w:val="Normal"/>
    <w:next w:val="Normal"/>
    <w:autoRedefine/>
    <w:uiPriority w:val="39"/>
    <w:unhideWhenUsed/>
    <w:rsid w:val="00BB774F"/>
    <w:pPr>
      <w:spacing w:after="100" w:line="259" w:lineRule="auto"/>
      <w:ind w:left="660"/>
    </w:pPr>
    <w:rPr>
      <w:rFonts w:eastAsiaTheme="minorEastAsia"/>
    </w:rPr>
  </w:style>
  <w:style w:type="paragraph" w:styleId="TDC5">
    <w:name w:val="toc 5"/>
    <w:basedOn w:val="Normal"/>
    <w:next w:val="Normal"/>
    <w:autoRedefine/>
    <w:uiPriority w:val="39"/>
    <w:unhideWhenUsed/>
    <w:rsid w:val="00BB774F"/>
    <w:pPr>
      <w:spacing w:after="100" w:line="259" w:lineRule="auto"/>
      <w:ind w:left="880"/>
    </w:pPr>
    <w:rPr>
      <w:rFonts w:eastAsiaTheme="minorEastAsia"/>
    </w:rPr>
  </w:style>
  <w:style w:type="paragraph" w:styleId="TDC6">
    <w:name w:val="toc 6"/>
    <w:basedOn w:val="Normal"/>
    <w:next w:val="Normal"/>
    <w:autoRedefine/>
    <w:uiPriority w:val="39"/>
    <w:unhideWhenUsed/>
    <w:rsid w:val="00BB774F"/>
    <w:pPr>
      <w:spacing w:after="100" w:line="259" w:lineRule="auto"/>
      <w:ind w:left="1100"/>
    </w:pPr>
    <w:rPr>
      <w:rFonts w:eastAsiaTheme="minorEastAsia"/>
    </w:rPr>
  </w:style>
  <w:style w:type="paragraph" w:styleId="TDC7">
    <w:name w:val="toc 7"/>
    <w:basedOn w:val="Normal"/>
    <w:next w:val="Normal"/>
    <w:autoRedefine/>
    <w:uiPriority w:val="39"/>
    <w:unhideWhenUsed/>
    <w:rsid w:val="00BB774F"/>
    <w:pPr>
      <w:spacing w:after="100" w:line="259" w:lineRule="auto"/>
      <w:ind w:left="1320"/>
    </w:pPr>
    <w:rPr>
      <w:rFonts w:eastAsiaTheme="minorEastAsia"/>
    </w:rPr>
  </w:style>
  <w:style w:type="paragraph" w:styleId="TDC8">
    <w:name w:val="toc 8"/>
    <w:basedOn w:val="Normal"/>
    <w:next w:val="Normal"/>
    <w:autoRedefine/>
    <w:uiPriority w:val="39"/>
    <w:unhideWhenUsed/>
    <w:rsid w:val="00BB774F"/>
    <w:pPr>
      <w:spacing w:after="100" w:line="259" w:lineRule="auto"/>
      <w:ind w:left="1540"/>
    </w:pPr>
    <w:rPr>
      <w:rFonts w:eastAsiaTheme="minorEastAsia"/>
    </w:rPr>
  </w:style>
  <w:style w:type="paragraph" w:styleId="TDC9">
    <w:name w:val="toc 9"/>
    <w:basedOn w:val="Normal"/>
    <w:next w:val="Normal"/>
    <w:autoRedefine/>
    <w:uiPriority w:val="39"/>
    <w:unhideWhenUsed/>
    <w:rsid w:val="00BB774F"/>
    <w:pPr>
      <w:spacing w:after="100" w:line="259" w:lineRule="auto"/>
      <w:ind w:left="1760"/>
    </w:pPr>
    <w:rPr>
      <w:rFonts w:eastAsiaTheme="minorEastAsia"/>
    </w:rPr>
  </w:style>
  <w:style w:type="character" w:styleId="Hipervnculovisitado">
    <w:name w:val="FollowedHyperlink"/>
    <w:basedOn w:val="Fuentedeprrafopredeter"/>
    <w:uiPriority w:val="99"/>
    <w:semiHidden/>
    <w:unhideWhenUsed/>
    <w:rsid w:val="003D3FE9"/>
    <w:rPr>
      <w:color w:val="800080" w:themeColor="followedHyperlink"/>
      <w:u w:val="single"/>
    </w:rPr>
  </w:style>
  <w:style w:type="paragraph" w:customStyle="1" w:styleId="TableParagraph">
    <w:name w:val="Table Paragraph"/>
    <w:basedOn w:val="Normal"/>
    <w:uiPriority w:val="1"/>
    <w:qFormat/>
    <w:rsid w:val="00406604"/>
    <w:pPr>
      <w:widowControl w:val="0"/>
      <w:autoSpaceDE w:val="0"/>
      <w:autoSpaceDN w:val="0"/>
      <w:spacing w:after="0" w:line="240" w:lineRule="auto"/>
    </w:pPr>
    <w:rPr>
      <w:rFonts w:ascii="Arial" w:eastAsia="Arial" w:hAnsi="Arial" w:cs="Arial"/>
      <w:lang w:bidi="es-CO"/>
    </w:rPr>
  </w:style>
  <w:style w:type="character" w:styleId="Textoennegrita">
    <w:name w:val="Strong"/>
    <w:basedOn w:val="Fuentedeprrafopredeter"/>
    <w:uiPriority w:val="22"/>
    <w:qFormat/>
    <w:rsid w:val="006F07A9"/>
    <w:rPr>
      <w:b/>
      <w:bCs/>
    </w:rPr>
  </w:style>
  <w:style w:type="character" w:styleId="Refdecomentario">
    <w:name w:val="annotation reference"/>
    <w:basedOn w:val="Fuentedeprrafopredeter"/>
    <w:uiPriority w:val="99"/>
    <w:semiHidden/>
    <w:unhideWhenUsed/>
    <w:rsid w:val="00A63966"/>
    <w:rPr>
      <w:sz w:val="18"/>
      <w:szCs w:val="18"/>
    </w:rPr>
  </w:style>
  <w:style w:type="paragraph" w:styleId="Textocomentario">
    <w:name w:val="annotation text"/>
    <w:basedOn w:val="Normal"/>
    <w:link w:val="TextocomentarioCar"/>
    <w:uiPriority w:val="99"/>
    <w:semiHidden/>
    <w:unhideWhenUsed/>
    <w:rsid w:val="00A63966"/>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63966"/>
    <w:rPr>
      <w:sz w:val="24"/>
      <w:szCs w:val="24"/>
    </w:rPr>
  </w:style>
  <w:style w:type="paragraph" w:styleId="Asuntodelcomentario">
    <w:name w:val="annotation subject"/>
    <w:basedOn w:val="Textocomentario"/>
    <w:next w:val="Textocomentario"/>
    <w:link w:val="AsuntodelcomentarioCar"/>
    <w:uiPriority w:val="99"/>
    <w:semiHidden/>
    <w:unhideWhenUsed/>
    <w:rsid w:val="00A63966"/>
    <w:rPr>
      <w:b/>
      <w:bCs/>
      <w:sz w:val="20"/>
      <w:szCs w:val="20"/>
    </w:rPr>
  </w:style>
  <w:style w:type="character" w:customStyle="1" w:styleId="AsuntodelcomentarioCar">
    <w:name w:val="Asunto del comentario Car"/>
    <w:basedOn w:val="TextocomentarioCar"/>
    <w:link w:val="Asuntodelcomentario"/>
    <w:uiPriority w:val="99"/>
    <w:semiHidden/>
    <w:rsid w:val="00A63966"/>
    <w:rPr>
      <w:b/>
      <w:bCs/>
      <w:sz w:val="20"/>
      <w:szCs w:val="20"/>
    </w:rPr>
  </w:style>
  <w:style w:type="character" w:customStyle="1" w:styleId="Ttulo2Car">
    <w:name w:val="Título 2 Car"/>
    <w:basedOn w:val="Fuentedeprrafopredeter"/>
    <w:link w:val="Ttulo2"/>
    <w:uiPriority w:val="9"/>
    <w:rsid w:val="00882DFB"/>
    <w:rPr>
      <w:rFonts w:asciiTheme="majorHAnsi" w:eastAsiaTheme="majorEastAsia" w:hAnsiTheme="majorHAnsi" w:cstheme="majorBidi"/>
      <w:b/>
      <w:bCs/>
      <w:color w:val="4F81BD" w:themeColor="accent1"/>
      <w:sz w:val="26"/>
      <w:szCs w:val="26"/>
    </w:rPr>
  </w:style>
  <w:style w:type="character" w:customStyle="1" w:styleId="PrrafodelistaCar">
    <w:name w:val="Párrafo de lista Car"/>
    <w:aliases w:val="Párrafo de lista en tabla de sistematización Car"/>
    <w:link w:val="Prrafodelista"/>
    <w:uiPriority w:val="34"/>
    <w:locked/>
    <w:rsid w:val="00D11092"/>
  </w:style>
  <w:style w:type="paragraph" w:styleId="Subttulo">
    <w:name w:val="Subtitle"/>
    <w:basedOn w:val="Normal"/>
    <w:next w:val="Normal"/>
    <w:link w:val="SubttuloCar"/>
    <w:uiPriority w:val="11"/>
    <w:qFormat/>
    <w:pPr>
      <w:spacing w:after="160"/>
    </w:pPr>
    <w:rPr>
      <w:color w:val="5A5A5A"/>
    </w:rPr>
  </w:style>
  <w:style w:type="character" w:customStyle="1" w:styleId="SubttuloCar">
    <w:name w:val="Subtítulo Car"/>
    <w:basedOn w:val="Fuentedeprrafopredeter"/>
    <w:link w:val="Subttulo"/>
    <w:uiPriority w:val="11"/>
    <w:rsid w:val="008F01ED"/>
    <w:rPr>
      <w:rFonts w:eastAsiaTheme="minorEastAsia"/>
      <w:color w:val="5A5A5A" w:themeColor="text1" w:themeTint="A5"/>
      <w:spacing w:val="15"/>
    </w:rPr>
  </w:style>
  <w:style w:type="character" w:customStyle="1" w:styleId="Mencinsinresolver1">
    <w:name w:val="Mención sin resolver1"/>
    <w:basedOn w:val="Fuentedeprrafopredeter"/>
    <w:uiPriority w:val="99"/>
    <w:semiHidden/>
    <w:unhideWhenUsed/>
    <w:rsid w:val="0072740F"/>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ep.edu.co/sites/default/files/PL-DIC-01-01_Plan_comunicacion_organizacional_V1.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dep.edu.co/sites/default/files/PL-DIC-01-01_Plan_comunicacion_organizacional_V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dep.edu.co/?q=content/transparencia-y-acceso-la-informaci%C3%B3n-p%C3%BAblica-ide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nunciacorrupcion@idep.edu.co" TargetMode="External"/><Relationship Id="rId5" Type="http://schemas.openxmlformats.org/officeDocument/2006/relationships/settings" Target="settings.xml"/><Relationship Id="rId15" Type="http://schemas.openxmlformats.org/officeDocument/2006/relationships/hyperlink" Target="http://www.idep.edu.co/?q=node/32" TargetMode="External"/><Relationship Id="rId10" Type="http://schemas.openxmlformats.org/officeDocument/2006/relationships/hyperlink" Target="http://www.bogota.gov.co/sdq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enunciacorrupcion@idep.edu.co" TargetMode="External"/><Relationship Id="rId14" Type="http://schemas.openxmlformats.org/officeDocument/2006/relationships/hyperlink" Target="http://www.idep.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GqMh8Cp0NBuTJXcZ82YDP+itQ==">AMUW2mWPDrTRVpHz0FQAUxv5VWNa/G2TJVlpBUiiw1B+F03UXclBsaIm5UEBL4Up1GJbLTg13uRu8E5BLtL+KxSnRFQuyVkNgqefhvbMMAXpnPeSG+enrNNE/Lgqd1HvZmCofPKJjQUmqfBm09uubJyimzld2fgggdqf8Pps+bNezirzF+qFEFpwqNTQNGNvFN48qKEhd01hsHphHU6D1ZP2VxQgBVaU4fEEAqx9VC68MVA/6Ow3VAZqGKQRneInp/Fkp+gqOFE7FsbZ+dHDFr607RSJiF7UK5WlwZauj0KSOuG5EVnJN+Fc8e8I5VYt382kaUMAwGf14/+WsiEJDoymJ/NWMrJI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45A012-7220-4072-84E2-BF9BB9DF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6018</Words>
  <Characters>33101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dc:creator>
  <cp:lastModifiedBy>Viviana Yilena Monroy Preciado</cp:lastModifiedBy>
  <cp:revision>4</cp:revision>
  <cp:lastPrinted>2021-03-31T12:06:00Z</cp:lastPrinted>
  <dcterms:created xsi:type="dcterms:W3CDTF">2021-07-30T21:09:00Z</dcterms:created>
  <dcterms:modified xsi:type="dcterms:W3CDTF">2021-12-29T20:51:00Z</dcterms:modified>
</cp:coreProperties>
</file>