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06" w:rsidRDefault="00BE2106" w:rsidP="00A678F1">
      <w:pPr>
        <w:jc w:val="center"/>
        <w:rPr>
          <w:lang w:val="es-419"/>
        </w:rPr>
      </w:pPr>
    </w:p>
    <w:p w:rsidR="00A678F1" w:rsidRDefault="00A678F1" w:rsidP="00A678F1">
      <w:pPr>
        <w:jc w:val="center"/>
        <w:rPr>
          <w:b/>
          <w:lang w:val="es-419"/>
        </w:rPr>
      </w:pPr>
      <w:r>
        <w:rPr>
          <w:b/>
          <w:lang w:val="es-419"/>
        </w:rPr>
        <w:t xml:space="preserve">SEGUIMIENTO PLAN DE GESTIÓN DE INTEGRIDAD </w:t>
      </w:r>
      <w:r w:rsidR="00DC6C08">
        <w:rPr>
          <w:b/>
          <w:lang w:val="es-419"/>
        </w:rPr>
        <w:t xml:space="preserve">DEL </w:t>
      </w:r>
      <w:r>
        <w:rPr>
          <w:b/>
          <w:lang w:val="es-419"/>
        </w:rPr>
        <w:t>INSTITUTO PARA LA INVESTIGACIÓN EDUCATIVA Y EL DESARROLLO PEDAGÓGICO – IDEP 2019 -2020</w:t>
      </w:r>
    </w:p>
    <w:p w:rsidR="00A678F1" w:rsidRPr="00A678F1" w:rsidRDefault="00A678F1" w:rsidP="00A678F1">
      <w:pPr>
        <w:rPr>
          <w:b/>
          <w:sz w:val="20"/>
          <w:szCs w:val="20"/>
          <w:lang w:val="es-41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627"/>
        <w:gridCol w:w="3686"/>
        <w:gridCol w:w="2268"/>
        <w:gridCol w:w="3543"/>
      </w:tblGrid>
      <w:tr w:rsidR="00A678F1" w:rsidRPr="008D120A" w:rsidTr="00EB14AE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B14AE" w:rsidP="00A678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419" w:bidi="ar-SA"/>
              </w:rPr>
              <w:t>ÍTEM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419" w:bidi="ar-SA"/>
              </w:rPr>
              <w:t>ACTIVIDAD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419" w:bidi="ar-SA"/>
              </w:rPr>
              <w:t>FUENTE DE VERIFICACIÓN DE LA ACTIVIDAD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419" w:bidi="ar-SA"/>
              </w:rPr>
              <w:t>FECHA DE LA   ACTIVIDAD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419" w:bidi="ar-SA"/>
              </w:rPr>
              <w:t>RESPONSABLE</w:t>
            </w:r>
          </w:p>
        </w:tc>
      </w:tr>
      <w:tr w:rsidR="00A678F1" w:rsidRPr="008D120A" w:rsidTr="002B11F7">
        <w:trPr>
          <w:trHeight w:val="1010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Nombramiento del equipo de gestores de integridad mediante acto administrativo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Acto administrativo de conformación del equipo expedido por la dirección general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F41ACB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Febrero de  2019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Gestora ética y Profesional Especializado de Talento Humano y/o quien haga sus veces.</w:t>
            </w:r>
          </w:p>
        </w:tc>
      </w:tr>
      <w:tr w:rsidR="00A678F1" w:rsidRPr="008D120A" w:rsidTr="00EB14AE">
        <w:trPr>
          <w:trHeight w:val="812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2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Publicación en la página web de la entidad del Acto administrativo de conformación del equipo de gestores de integridad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Página WEB - IDEP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F41ACB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Febrero de 2019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Gestora ética y Profesional Especializado de Talento Humano y/o quien haga sus veces.</w:t>
            </w:r>
          </w:p>
        </w:tc>
      </w:tr>
      <w:tr w:rsidR="00A678F1" w:rsidRPr="008D120A" w:rsidTr="00EB14AE">
        <w:trPr>
          <w:trHeight w:val="853"/>
        </w:trPr>
        <w:tc>
          <w:tcPr>
            <w:tcW w:w="0" w:type="auto"/>
            <w:shd w:val="clear" w:color="auto" w:fill="auto"/>
            <w:vAlign w:val="center"/>
          </w:tcPr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Definir el presupuesto asociado a las actividades que se implementarán en la entidad para promover el Código de Integridad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Plan Anual de Adquisiciones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8F1" w:rsidRPr="008D120A" w:rsidRDefault="00F41ACB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Marzo de 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Subdirección Administrativa, Financiera y de Control Disciplinario, Oficina Asesora de Planeación</w:t>
            </w:r>
          </w:p>
        </w:tc>
      </w:tr>
      <w:tr w:rsidR="00A678F1" w:rsidRPr="008D120A" w:rsidTr="00EB14AE">
        <w:trPr>
          <w:trHeight w:val="1120"/>
        </w:trPr>
        <w:tc>
          <w:tcPr>
            <w:tcW w:w="0" w:type="auto"/>
            <w:shd w:val="clear" w:color="auto" w:fill="auto"/>
            <w:vAlign w:val="center"/>
          </w:tcPr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4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678F1" w:rsidRPr="008D120A" w:rsidRDefault="00F41ACB" w:rsidP="00F41ACB">
            <w:pPr>
              <w:widowControl/>
              <w:autoSpaceDE/>
              <w:autoSpaceDN/>
              <w:ind w:leftChars="-12" w:left="-2" w:hangingChars="12" w:hanging="24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Definir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el orden de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los valores contemplados en el código de Integridad, a los cuales se les generarán las estrategias para su apropiación por parte de los 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servidores </w:t>
            </w:r>
            <w:r w:rsidR="00A678F1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públicos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del IDEP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78F1" w:rsidRPr="008D120A" w:rsidRDefault="002A5E1B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Acta de reunión en el mes de octubre de 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8F1" w:rsidRPr="008D120A" w:rsidRDefault="002A5E1B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Octubre de 2019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>Gestores de integridad</w:t>
            </w:r>
            <w:r w:rsidR="002A5E1B"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 xml:space="preserve"> y profesional especializado de Talento Humano.</w:t>
            </w:r>
          </w:p>
        </w:tc>
      </w:tr>
      <w:tr w:rsidR="00A678F1" w:rsidRPr="008D120A" w:rsidTr="00E802C7">
        <w:trPr>
          <w:trHeight w:val="987"/>
        </w:trPr>
        <w:tc>
          <w:tcPr>
            <w:tcW w:w="0" w:type="auto"/>
            <w:shd w:val="clear" w:color="auto" w:fill="auto"/>
          </w:tcPr>
          <w:p w:rsidR="00A678F1" w:rsidRPr="008D120A" w:rsidRDefault="00A678F1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</w:p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5</w:t>
            </w:r>
          </w:p>
        </w:tc>
        <w:tc>
          <w:tcPr>
            <w:tcW w:w="4627" w:type="dxa"/>
            <w:shd w:val="clear" w:color="auto" w:fill="auto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Definir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las acciones, 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los canales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y las metodologías que se 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emplearán para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desarrollar las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actividades de </w:t>
            </w:r>
            <w:r w:rsidR="002B11F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apropiación</w:t>
            </w:r>
            <w:r w:rsidR="00823CBC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 los valores que hacen parte del código de integridad del IDEP.</w:t>
            </w:r>
          </w:p>
          <w:p w:rsidR="00A678F1" w:rsidRPr="008D120A" w:rsidRDefault="00A678F1" w:rsidP="00A678F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</w:p>
          <w:p w:rsidR="00A678F1" w:rsidRPr="008D120A" w:rsidRDefault="00EB14AE" w:rsidP="00A6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Actas de </w:t>
            </w:r>
            <w:r w:rsidR="00BC064E" w:rsidRPr="008D120A">
              <w:rPr>
                <w:sz w:val="20"/>
                <w:szCs w:val="20"/>
              </w:rPr>
              <w:t xml:space="preserve">Reunión de trabajo de los gestores de integridad con el profesional especializado de Talento Humano </w:t>
            </w:r>
          </w:p>
        </w:tc>
        <w:tc>
          <w:tcPr>
            <w:tcW w:w="2268" w:type="dxa"/>
            <w:shd w:val="clear" w:color="auto" w:fill="auto"/>
          </w:tcPr>
          <w:p w:rsidR="00A678F1" w:rsidRPr="008D120A" w:rsidRDefault="00A678F1" w:rsidP="00A678F1">
            <w:pPr>
              <w:rPr>
                <w:sz w:val="20"/>
                <w:szCs w:val="20"/>
              </w:rPr>
            </w:pPr>
          </w:p>
          <w:p w:rsidR="00A678F1" w:rsidRPr="008D120A" w:rsidRDefault="00BC064E" w:rsidP="00A678F1">
            <w:pPr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Octubre - noviembre de 2019</w:t>
            </w:r>
          </w:p>
        </w:tc>
        <w:tc>
          <w:tcPr>
            <w:tcW w:w="3543" w:type="dxa"/>
            <w:shd w:val="clear" w:color="auto" w:fill="auto"/>
          </w:tcPr>
          <w:p w:rsidR="00A678F1" w:rsidRPr="008D120A" w:rsidRDefault="00A678F1" w:rsidP="00A678F1">
            <w:pP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</w:p>
          <w:p w:rsidR="00A678F1" w:rsidRPr="008D120A" w:rsidRDefault="00A678F1" w:rsidP="00A678F1">
            <w:pPr>
              <w:rPr>
                <w:sz w:val="20"/>
                <w:szCs w:val="20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 xml:space="preserve"> y profesional especializado de Talento Humano</w:t>
            </w:r>
          </w:p>
        </w:tc>
      </w:tr>
      <w:tr w:rsidR="00A678F1" w:rsidRPr="008D120A" w:rsidTr="00EB14AE">
        <w:trPr>
          <w:trHeight w:val="940"/>
        </w:trPr>
        <w:tc>
          <w:tcPr>
            <w:tcW w:w="0" w:type="auto"/>
            <w:shd w:val="clear" w:color="auto" w:fill="auto"/>
            <w:vAlign w:val="center"/>
          </w:tcPr>
          <w:p w:rsidR="00A678F1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6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A678F1" w:rsidRPr="008D120A" w:rsidRDefault="002B11F7" w:rsidP="00BC06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Desarrollo de las actividades 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encaminadas al reconocimiento y apropiación del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primer valor 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seleccionado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Correos electrónicos, Documentos, pancartas, etc.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(conforme metodología empleada)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8F1" w:rsidRPr="008D120A" w:rsidRDefault="00823CBC" w:rsidP="00BC064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Noviembre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 2019 a enero de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</w:p>
        </w:tc>
      </w:tr>
      <w:tr w:rsidR="00823CBC" w:rsidRPr="008D120A" w:rsidTr="00E802C7">
        <w:trPr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823CBC" w:rsidRPr="008D120A" w:rsidRDefault="00EB14AE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7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823CBC" w:rsidRPr="008D120A" w:rsidRDefault="00823CBC" w:rsidP="002B11F7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Entrega de incentivo 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de </w:t>
            </w:r>
            <w:r w:rsidR="005E4002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reconocimiento</w:t>
            </w:r>
            <w:r w:rsidR="00BC064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a servidores que se destacaron en las actividades llevadas a cabo </w:t>
            </w:r>
            <w:r w:rsidR="00EB14AE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en relación con la apropiación del primer valor seleccionado.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3CBC" w:rsidRPr="008D120A" w:rsidRDefault="00092D4C" w:rsidP="00F01D8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Bonificación.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CBC" w:rsidRPr="008D120A" w:rsidRDefault="00823CBC" w:rsidP="00823CB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Febrero de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23CBC" w:rsidRPr="008D120A" w:rsidRDefault="00BC064E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 xml:space="preserve"> y profesional especializado de Talento Humano</w:t>
            </w:r>
          </w:p>
        </w:tc>
      </w:tr>
      <w:tr w:rsidR="00FA0C53" w:rsidRPr="008D120A" w:rsidTr="00E802C7">
        <w:trPr>
          <w:trHeight w:val="1130"/>
        </w:trPr>
        <w:tc>
          <w:tcPr>
            <w:tcW w:w="0" w:type="auto"/>
            <w:shd w:val="clear" w:color="auto" w:fill="auto"/>
            <w:vAlign w:val="center"/>
          </w:tcPr>
          <w:p w:rsidR="00FA0C53" w:rsidRPr="008D120A" w:rsidRDefault="00E11607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lastRenderedPageBreak/>
              <w:t>8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FA0C53" w:rsidRPr="008D120A" w:rsidRDefault="00FA0C53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Definir el presupuesto asociado a las actividades que se implementarán en la entidad para promover </w:t>
            </w:r>
            <w:r w:rsidR="001757E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los valores contemplados en el Código de Integridad del IDEP.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A0C53" w:rsidRPr="008D120A" w:rsidRDefault="002E43EA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Plan Anual de Adquisiciones 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0C53" w:rsidRPr="008D120A" w:rsidRDefault="001757EE" w:rsidP="00823CBC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Enero- febrero de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A0C53" w:rsidRPr="008D120A" w:rsidRDefault="001757EE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Subdirección Administrativa, Financiera y de Control Disciplinario, Oficina Asesora de Planeación</w:t>
            </w:r>
          </w:p>
        </w:tc>
      </w:tr>
      <w:tr w:rsidR="00A678F1" w:rsidRPr="008D120A" w:rsidTr="002B11F7">
        <w:trPr>
          <w:trHeight w:val="702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11607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9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2B11F7" w:rsidP="00D0114F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Desarrollo de las actividades </w:t>
            </w:r>
            <w:r w:rsidR="00D0114F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encaminadas al reconocimiento y apropiación del segundo valor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seleccionado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sz w:val="20"/>
                <w:szCs w:val="20"/>
              </w:rPr>
              <w:t>Documentos, charlas, correos, listas de asistencia, etc</w:t>
            </w:r>
            <w:r w:rsidRPr="008D120A">
              <w:rPr>
                <w:sz w:val="20"/>
                <w:szCs w:val="20"/>
                <w:lang w:val="es-419"/>
              </w:rPr>
              <w:t>.</w:t>
            </w:r>
            <w:r w:rsidR="00D0114F" w:rsidRPr="008D120A">
              <w:rPr>
                <w:sz w:val="20"/>
                <w:szCs w:val="20"/>
                <w:lang w:val="es-419"/>
              </w:rPr>
              <w:t xml:space="preserve"> </w:t>
            </w:r>
            <w:r w:rsidR="00D0114F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(conforme metodología empleada)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823CBC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Febrero</w:t>
            </w:r>
            <w:r w:rsidR="00D0114F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- abril de 2020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</w:p>
        </w:tc>
      </w:tr>
      <w:tr w:rsidR="00A678F1" w:rsidRPr="008D120A" w:rsidTr="00E11607">
        <w:trPr>
          <w:trHeight w:val="843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11607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10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1757EE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Desarrollo de las actividades encaminadas al reconocimiento y apropiación del tercer valor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seleccionado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1757EE" w:rsidP="00A678F1">
            <w:pPr>
              <w:widowControl/>
              <w:autoSpaceDE/>
              <w:autoSpaceDN/>
              <w:ind w:leftChars="-6" w:left="-1" w:hangingChars="6" w:hanging="12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sz w:val="20"/>
                <w:szCs w:val="20"/>
              </w:rPr>
              <w:t>Documentos, charlas, correos, listas de asistencia, etc</w:t>
            </w:r>
            <w:r w:rsidRPr="008D120A">
              <w:rPr>
                <w:sz w:val="20"/>
                <w:szCs w:val="20"/>
                <w:lang w:val="es-419"/>
              </w:rPr>
              <w:t xml:space="preserve">.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(conforme metodología empleada)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823CBC" w:rsidP="00A678F1">
            <w:pPr>
              <w:widowControl/>
              <w:autoSpaceDE/>
              <w:autoSpaceDN/>
              <w:ind w:leftChars="-1" w:left="-2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Mayo- julio</w:t>
            </w:r>
            <w:r w:rsidR="001757E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 2020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</w:p>
        </w:tc>
      </w:tr>
      <w:tr w:rsidR="00A678F1" w:rsidRPr="008D120A" w:rsidTr="00E11607">
        <w:trPr>
          <w:trHeight w:val="1124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E11607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11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1757EE" w:rsidRPr="008D120A" w:rsidRDefault="001757EE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Realizar una encuesta con el fin de medir el impacto de las estrategias y actividades de apropiación 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 implementación de los tres primeros valores seleccionados</w:t>
            </w:r>
          </w:p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1757EE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Encuesta realizada a través de google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823CBC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</w:t>
            </w:r>
            <w:r w:rsidR="001757EE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gosto de 2020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  <w:r w:rsidR="00E11607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y profesional Especializado de Talento Humano.</w:t>
            </w:r>
          </w:p>
        </w:tc>
      </w:tr>
      <w:tr w:rsidR="00174857" w:rsidRPr="008D120A" w:rsidTr="00220176">
        <w:trPr>
          <w:trHeight w:val="800"/>
        </w:trPr>
        <w:tc>
          <w:tcPr>
            <w:tcW w:w="0" w:type="auto"/>
            <w:shd w:val="clear" w:color="auto" w:fill="auto"/>
            <w:vAlign w:val="center"/>
          </w:tcPr>
          <w:p w:rsidR="00174857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12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174857" w:rsidRPr="008D120A" w:rsidRDefault="00174857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Socializar los resultados de las encuesta realizada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4857" w:rsidRPr="008D120A" w:rsidRDefault="00174857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Correo electrónico institucional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857" w:rsidRPr="008D120A" w:rsidRDefault="00174857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Agosto de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4857" w:rsidRPr="008D120A" w:rsidRDefault="00174857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 xml:space="preserve"> y profesional especializado de Talento Humano</w:t>
            </w:r>
          </w:p>
        </w:tc>
      </w:tr>
      <w:tr w:rsidR="001757EE" w:rsidRPr="008D120A" w:rsidTr="00220176">
        <w:trPr>
          <w:trHeight w:val="1124"/>
        </w:trPr>
        <w:tc>
          <w:tcPr>
            <w:tcW w:w="0" w:type="auto"/>
            <w:shd w:val="clear" w:color="auto" w:fill="auto"/>
            <w:vAlign w:val="center"/>
          </w:tcPr>
          <w:p w:rsidR="001757EE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13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1757EE" w:rsidRPr="008D120A" w:rsidRDefault="002E43EA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Desarrollo de las actividades encaminadas al reconocimiento y apropiación del cuarto valor seleccionado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57EE" w:rsidRPr="008D120A" w:rsidRDefault="002E43EA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sz w:val="20"/>
                <w:szCs w:val="20"/>
              </w:rPr>
              <w:t>Documentos, charlas, correos, listas de asistencia, etc</w:t>
            </w:r>
            <w:r w:rsidRPr="008D120A">
              <w:rPr>
                <w:sz w:val="20"/>
                <w:szCs w:val="20"/>
                <w:lang w:val="es-419"/>
              </w:rPr>
              <w:t xml:space="preserve">.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(conforme metodología empleada)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7EE" w:rsidRPr="008D120A" w:rsidRDefault="001757EE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Agosto</w:t>
            </w:r>
            <w:r w:rsidR="002E43EA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-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  <w:r w:rsidR="0017485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octubre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 2020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57EE" w:rsidRPr="008D120A" w:rsidRDefault="002E43EA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</w:p>
        </w:tc>
      </w:tr>
      <w:tr w:rsidR="00A678F1" w:rsidRPr="008D120A" w:rsidTr="002B11F7">
        <w:trPr>
          <w:trHeight w:val="699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14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174857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Desarrollo de las actividades encaminadas al reconocimiento y apropiación del quinto y último valor seleccionado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174857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sz w:val="20"/>
                <w:szCs w:val="20"/>
              </w:rPr>
              <w:t>Documentos, charlas, correos, listas de asistencia, etc</w:t>
            </w:r>
            <w:r w:rsidRPr="008D120A">
              <w:rPr>
                <w:sz w:val="20"/>
                <w:szCs w:val="20"/>
                <w:lang w:val="es-419"/>
              </w:rPr>
              <w:t xml:space="preserve">.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(conforme metodología empleada)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823CBC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Noviembre</w:t>
            </w:r>
            <w:r w:rsidR="0017485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de 2019 a 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enero </w:t>
            </w:r>
            <w:r w:rsidR="00174857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2020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678F1" w:rsidP="00A678F1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</w:p>
        </w:tc>
      </w:tr>
      <w:tr w:rsidR="00174857" w:rsidRPr="008D120A" w:rsidTr="002B11F7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:rsidR="00174857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15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174857" w:rsidRPr="008D120A" w:rsidRDefault="00174857" w:rsidP="001757EE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Entrega de incentivo de reconocimiento a servidores que se destacaron en las actividades llevadas a cabo</w:t>
            </w:r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durante la vigencia 2020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74857" w:rsidRPr="008D120A" w:rsidRDefault="00FA4184" w:rsidP="00FA4184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Bonificación.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4857" w:rsidRPr="008D120A" w:rsidRDefault="00174857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Enero </w:t>
            </w:r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74857" w:rsidRPr="008D120A" w:rsidRDefault="00174857" w:rsidP="00A678F1">
            <w:pPr>
              <w:widowControl/>
              <w:autoSpaceDE/>
              <w:autoSpaceDN/>
              <w:ind w:firstLineChars="100" w:firstLine="200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Gestores de integridad</w:t>
            </w:r>
            <w:r w:rsidRPr="008D120A">
              <w:rPr>
                <w:rFonts w:eastAsia="Times New Roman"/>
                <w:color w:val="000000"/>
                <w:sz w:val="20"/>
                <w:szCs w:val="20"/>
                <w:lang w:eastAsia="es-419" w:bidi="ar-SA"/>
              </w:rPr>
              <w:t xml:space="preserve"> y profesional especializado de Talento Humano</w:t>
            </w:r>
          </w:p>
        </w:tc>
      </w:tr>
      <w:tr w:rsidR="00A678F1" w:rsidRPr="008D120A" w:rsidTr="008D120A">
        <w:trPr>
          <w:trHeight w:val="1129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16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A7717C" w:rsidP="00A678F1">
            <w:pPr>
              <w:widowControl/>
              <w:autoSpaceDE/>
              <w:autoSpaceDN/>
              <w:ind w:leftChars="-12" w:left="-2" w:hangingChars="12" w:hanging="24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Convocar a los funcionarios de la entidad para conformar el equipo de gestores de integridad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7717C" w:rsidP="00A7717C">
            <w:pPr>
              <w:widowControl/>
              <w:autoSpaceDE/>
              <w:autoSpaceDN/>
              <w:ind w:firstLineChars="7" w:firstLine="14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Convocatoria vía correo electrónico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A7717C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Febrero </w:t>
            </w:r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A7717C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Profesional Especializado Talento Humano</w:t>
            </w:r>
          </w:p>
        </w:tc>
      </w:tr>
      <w:tr w:rsidR="00A678F1" w:rsidRPr="008D120A" w:rsidTr="002B11F7">
        <w:trPr>
          <w:trHeight w:val="855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lastRenderedPageBreak/>
              <w:t>17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ind w:leftChars="-12" w:left="-2" w:hangingChars="12" w:hanging="24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Validación del perfil de los funcionarios postulados a la convocatoria de conformación del equipo de gestores de integridad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ind w:firstLineChars="7" w:firstLine="14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Conforme acto administrativo de nombramiento de del equipo de gestores de integridad.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FA4184" w:rsidP="002E1F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</w:t>
            </w:r>
            <w:r w:rsidR="002E1FF1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o </w:t>
            </w:r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2021</w:t>
            </w:r>
            <w:r w:rsidR="002E1FF1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Profesional Especializado de Talento Humano y/o quien haga sus veces.</w:t>
            </w:r>
          </w:p>
        </w:tc>
      </w:tr>
      <w:tr w:rsidR="00A678F1" w:rsidRPr="008D120A" w:rsidTr="002B11F7">
        <w:trPr>
          <w:trHeight w:val="1140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18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Nombramiento del equipo de gestores de integridad mediante acto administrativo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A678F1" w:rsidP="00174857">
            <w:pPr>
              <w:widowControl/>
              <w:autoSpaceDE/>
              <w:autoSpaceDN/>
              <w:ind w:leftChars="-23" w:left="-5" w:hangingChars="23" w:hanging="46"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  <w:r w:rsidR="002E1FF1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Acto administrativo de conformación del equipo expedido por la dirección general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FA4184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febrero</w:t>
            </w:r>
            <w:r w:rsidR="002E1FF1"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 </w:t>
            </w:r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Profesional Especializado de Talento Humano y/o quien haga sus veces.</w:t>
            </w:r>
          </w:p>
        </w:tc>
      </w:tr>
      <w:tr w:rsidR="00A678F1" w:rsidRPr="008D120A" w:rsidTr="002B11F7">
        <w:trPr>
          <w:trHeight w:val="702"/>
        </w:trPr>
        <w:tc>
          <w:tcPr>
            <w:tcW w:w="0" w:type="auto"/>
            <w:shd w:val="clear" w:color="auto" w:fill="auto"/>
            <w:vAlign w:val="center"/>
            <w:hideMark/>
          </w:tcPr>
          <w:p w:rsidR="00A678F1" w:rsidRPr="008D120A" w:rsidRDefault="00220176" w:rsidP="00A678F1">
            <w:pPr>
              <w:widowControl/>
              <w:autoSpaceDE/>
              <w:autoSpaceDN/>
              <w:ind w:firstLineChars="100" w:firstLine="201"/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419" w:eastAsia="es-419" w:bidi="ar-SA"/>
              </w:rPr>
              <w:t>19</w:t>
            </w:r>
          </w:p>
        </w:tc>
        <w:tc>
          <w:tcPr>
            <w:tcW w:w="4627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Publicación en la página web de la entidad del Acto administrativo de conformación del equipo de gestores de integridad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Página web del instituto y correo electrónico institucional,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78F1" w:rsidRPr="008D120A" w:rsidRDefault="00FA4184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 xml:space="preserve">Febrero </w:t>
            </w:r>
            <w:bookmarkStart w:id="0" w:name="_GoBack"/>
            <w:bookmarkEnd w:id="0"/>
            <w:r w:rsidR="00220176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de 2021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678F1" w:rsidRPr="008D120A" w:rsidRDefault="002E1FF1" w:rsidP="00A678F1">
            <w:pPr>
              <w:widowControl/>
              <w:autoSpaceDE/>
              <w:autoSpaceDN/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</w:pPr>
            <w:r w:rsidRPr="008D120A">
              <w:rPr>
                <w:rFonts w:eastAsia="Times New Roman"/>
                <w:color w:val="000000"/>
                <w:sz w:val="20"/>
                <w:szCs w:val="20"/>
                <w:lang w:val="es-419" w:eastAsia="es-419" w:bidi="ar-SA"/>
              </w:rPr>
              <w:t>Profesional Especializado de Talento Humano y/o quien haga sus veces.</w:t>
            </w:r>
          </w:p>
        </w:tc>
      </w:tr>
    </w:tbl>
    <w:p w:rsidR="00A678F1" w:rsidRPr="00A678F1" w:rsidRDefault="00A678F1" w:rsidP="00A678F1">
      <w:pPr>
        <w:rPr>
          <w:b/>
          <w:sz w:val="20"/>
          <w:szCs w:val="20"/>
          <w:lang w:val="es-419"/>
        </w:rPr>
      </w:pPr>
    </w:p>
    <w:p w:rsidR="00A678F1" w:rsidRPr="00A678F1" w:rsidRDefault="00A678F1" w:rsidP="00A678F1">
      <w:pPr>
        <w:rPr>
          <w:b/>
          <w:sz w:val="20"/>
          <w:szCs w:val="20"/>
          <w:lang w:val="es-419"/>
        </w:rPr>
      </w:pPr>
    </w:p>
    <w:p w:rsidR="00A678F1" w:rsidRPr="00A678F1" w:rsidRDefault="00A678F1" w:rsidP="00A678F1">
      <w:pPr>
        <w:rPr>
          <w:b/>
          <w:sz w:val="20"/>
          <w:szCs w:val="20"/>
          <w:lang w:val="es-419"/>
        </w:rPr>
      </w:pPr>
    </w:p>
    <w:p w:rsidR="00A678F1" w:rsidRDefault="00A678F1" w:rsidP="00A678F1">
      <w:r w:rsidRPr="004763B0">
        <w:rPr>
          <w:b/>
          <w:lang w:val="es-419"/>
        </w:rPr>
        <w:t>NOTA:</w:t>
      </w:r>
      <w:r>
        <w:rPr>
          <w:lang w:val="es-419"/>
        </w:rPr>
        <w:t xml:space="preserve"> De conformidad con el </w:t>
      </w:r>
      <w:r w:rsidR="008D120A">
        <w:rPr>
          <w:lang w:val="es-419"/>
        </w:rPr>
        <w:t>parágrafo del</w:t>
      </w:r>
      <w:r>
        <w:rPr>
          <w:lang w:val="es-419"/>
        </w:rPr>
        <w:t xml:space="preserve"> artículo tercero de la Resolución No. 037 de 2018, cada vez que se finalice con el cronograma planteado en el Plan de Gestión de Integridad se actualizará y será publicado en </w:t>
      </w:r>
      <w:r w:rsidR="008D120A">
        <w:rPr>
          <w:lang w:val="es-419"/>
        </w:rPr>
        <w:t>la página</w:t>
      </w:r>
      <w:r>
        <w:rPr>
          <w:lang w:val="es-419"/>
        </w:rPr>
        <w:t xml:space="preserve"> web de la entidad.</w:t>
      </w:r>
    </w:p>
    <w:p w:rsidR="00402634" w:rsidRDefault="00402634"/>
    <w:sectPr w:rsidR="00402634" w:rsidSect="00BE2106">
      <w:headerReference w:type="default" r:id="rId6"/>
      <w:footerReference w:type="default" r:id="rId7"/>
      <w:pgSz w:w="18720" w:h="12240" w:orient="landscape" w:code="41"/>
      <w:pgMar w:top="1701" w:right="2211" w:bottom="1418" w:left="1474" w:header="397" w:footer="1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B5" w:rsidRDefault="00CB71B5" w:rsidP="00A678F1">
      <w:r>
        <w:separator/>
      </w:r>
    </w:p>
  </w:endnote>
  <w:endnote w:type="continuationSeparator" w:id="0">
    <w:p w:rsidR="00CB71B5" w:rsidRDefault="00CB71B5" w:rsidP="00A6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79" w:rsidRDefault="00947DB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76B6F2E5" wp14:editId="63912B22">
          <wp:simplePos x="0" y="0"/>
          <wp:positionH relativeFrom="page">
            <wp:posOffset>5906134</wp:posOffset>
          </wp:positionH>
          <wp:positionV relativeFrom="page">
            <wp:posOffset>9691090</wp:posOffset>
          </wp:positionV>
          <wp:extent cx="986155" cy="725170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6155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09F93" wp14:editId="0B66BDA5">
              <wp:simplePos x="0" y="0"/>
              <wp:positionH relativeFrom="page">
                <wp:posOffset>3725545</wp:posOffset>
              </wp:positionH>
              <wp:positionV relativeFrom="page">
                <wp:posOffset>9685020</wp:posOffset>
              </wp:positionV>
              <wp:extent cx="0" cy="698500"/>
              <wp:effectExtent l="10795" t="17145" r="17780" b="17780"/>
              <wp:wrapNone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85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D6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9CE55"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35pt,762.6pt" to="293.35pt,8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" strokecolor="#003d64" strokeweight="1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86245A" wp14:editId="582D807D">
              <wp:simplePos x="0" y="0"/>
              <wp:positionH relativeFrom="page">
                <wp:posOffset>353060</wp:posOffset>
              </wp:positionH>
              <wp:positionV relativeFrom="page">
                <wp:posOffset>9676130</wp:posOffset>
              </wp:positionV>
              <wp:extent cx="2360295" cy="723265"/>
              <wp:effectExtent l="635" t="0" r="1270" b="190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295" cy="723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579" w:rsidRDefault="00947DB8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Calle 26 N° 69D-91 Centro Empresarial Arrecife Torre Peatonal, Oficinas 805 – 806 – 402A – 402B Código postal: 110931</w:t>
                          </w:r>
                        </w:p>
                        <w:p w:rsidR="00565579" w:rsidRDefault="00947DB8">
                          <w:pPr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 Pbx: 2630603</w:t>
                          </w:r>
                        </w:p>
                        <w:p w:rsidR="00565579" w:rsidRDefault="00CB71B5">
                          <w:pPr>
                            <w:spacing w:before="1"/>
                            <w:ind w:left="20" w:right="2458"/>
                            <w:rPr>
                              <w:sz w:val="16"/>
                            </w:rPr>
                          </w:pPr>
                          <w:hyperlink r:id="rId2">
                            <w:r w:rsidR="00947DB8">
                              <w:rPr>
                                <w:sz w:val="16"/>
                              </w:rPr>
                              <w:t>www.idep.edu.co</w:t>
                            </w:r>
                          </w:hyperlink>
                          <w:r w:rsidR="00947DB8">
                            <w:rPr>
                              <w:sz w:val="16"/>
                            </w:rPr>
                            <w:t xml:space="preserve"> Info: Línea 195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624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761.9pt;width:185.85pt;height:56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CNrQIAAKo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" filled="f" stroked="f">
              <v:textbox inset="0,0,0,0">
                <w:txbxContent>
                  <w:p w:rsidR="00565579" w:rsidRDefault="00947DB8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Av. Calle 26 N° </w:t>
                    </w:r>
                    <w:proofErr w:type="spellStart"/>
                    <w:r>
                      <w:rPr>
                        <w:sz w:val="16"/>
                      </w:rPr>
                      <w:t>69D</w:t>
                    </w:r>
                    <w:proofErr w:type="spellEnd"/>
                    <w:r>
                      <w:rPr>
                        <w:sz w:val="16"/>
                      </w:rPr>
                      <w:t xml:space="preserve">-91 Centro Empresarial Arrecife Torre Peatonal, Oficinas 805 – 806 – </w:t>
                    </w:r>
                    <w:proofErr w:type="spellStart"/>
                    <w:r>
                      <w:rPr>
                        <w:sz w:val="16"/>
                      </w:rPr>
                      <w:t>402A</w:t>
                    </w:r>
                    <w:proofErr w:type="spellEnd"/>
                    <w:r>
                      <w:rPr>
                        <w:sz w:val="16"/>
                      </w:rPr>
                      <w:t xml:space="preserve"> – </w:t>
                    </w:r>
                    <w:proofErr w:type="spellStart"/>
                    <w:r>
                      <w:rPr>
                        <w:sz w:val="16"/>
                      </w:rPr>
                      <w:t>402B</w:t>
                    </w:r>
                    <w:proofErr w:type="spellEnd"/>
                    <w:r>
                      <w:rPr>
                        <w:sz w:val="16"/>
                      </w:rPr>
                      <w:t xml:space="preserve"> Código postal: 110931</w:t>
                    </w:r>
                  </w:p>
                  <w:p w:rsidR="00565579" w:rsidRDefault="00947DB8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Tel. </w:t>
                    </w:r>
                    <w:proofErr w:type="spellStart"/>
                    <w:r>
                      <w:rPr>
                        <w:sz w:val="16"/>
                      </w:rPr>
                      <w:t>Pbx</w:t>
                    </w:r>
                    <w:proofErr w:type="spellEnd"/>
                    <w:r>
                      <w:rPr>
                        <w:sz w:val="16"/>
                      </w:rPr>
                      <w:t>: 2630603</w:t>
                    </w:r>
                  </w:p>
                  <w:p w:rsidR="00565579" w:rsidRDefault="00947DB8">
                    <w:pPr>
                      <w:spacing w:before="1"/>
                      <w:ind w:left="20" w:right="2458"/>
                      <w:rPr>
                        <w:sz w:val="16"/>
                      </w:rPr>
                    </w:pPr>
                    <w:hyperlink r:id="rId3">
                      <w:r>
                        <w:rPr>
                          <w:sz w:val="16"/>
                        </w:rPr>
                        <w:t>www.idep.edu.co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Info</w:t>
                    </w:r>
                    <w:proofErr w:type="spellEnd"/>
                    <w:r>
                      <w:rPr>
                        <w:sz w:val="16"/>
                      </w:rPr>
                      <w:t>: Línea 195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B5" w:rsidRDefault="00CB71B5" w:rsidP="00A678F1">
      <w:r>
        <w:separator/>
      </w:r>
    </w:p>
  </w:footnote>
  <w:footnote w:type="continuationSeparator" w:id="0">
    <w:p w:rsidR="00CB71B5" w:rsidRDefault="00CB71B5" w:rsidP="00A67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F1" w:rsidRDefault="00BE2106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38C414DC" wp14:editId="5560FB8A">
          <wp:simplePos x="0" y="0"/>
          <wp:positionH relativeFrom="page">
            <wp:posOffset>5305425</wp:posOffset>
          </wp:positionH>
          <wp:positionV relativeFrom="page">
            <wp:posOffset>170815</wp:posOffset>
          </wp:positionV>
          <wp:extent cx="1408747" cy="828675"/>
          <wp:effectExtent l="0" t="0" r="127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8747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2106" w:rsidRDefault="00BE2106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  <w:p w:rsidR="00A678F1" w:rsidRDefault="00A678F1">
    <w:pPr>
      <w:pStyle w:val="Textoindependiente"/>
      <w:spacing w:line="14" w:lineRule="auto"/>
      <w:rPr>
        <w:sz w:val="20"/>
      </w:rPr>
    </w:pPr>
  </w:p>
  <w:p w:rsidR="00565579" w:rsidRDefault="00CB71B5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  <w:p w:rsidR="00BE2106" w:rsidRDefault="00BE2106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F1"/>
    <w:rsid w:val="00092D4C"/>
    <w:rsid w:val="00174857"/>
    <w:rsid w:val="001757EE"/>
    <w:rsid w:val="00220176"/>
    <w:rsid w:val="002A5E1B"/>
    <w:rsid w:val="002B11F7"/>
    <w:rsid w:val="002E1FF1"/>
    <w:rsid w:val="002E43EA"/>
    <w:rsid w:val="00402634"/>
    <w:rsid w:val="005E4002"/>
    <w:rsid w:val="00624905"/>
    <w:rsid w:val="00716787"/>
    <w:rsid w:val="00823CBC"/>
    <w:rsid w:val="008A5D46"/>
    <w:rsid w:val="008D120A"/>
    <w:rsid w:val="00947DB8"/>
    <w:rsid w:val="00A039BB"/>
    <w:rsid w:val="00A678F1"/>
    <w:rsid w:val="00A7717C"/>
    <w:rsid w:val="00BC064E"/>
    <w:rsid w:val="00BE2106"/>
    <w:rsid w:val="00CB71B5"/>
    <w:rsid w:val="00D0114F"/>
    <w:rsid w:val="00DC6C08"/>
    <w:rsid w:val="00E11607"/>
    <w:rsid w:val="00E802C7"/>
    <w:rsid w:val="00EB14AE"/>
    <w:rsid w:val="00F01D8F"/>
    <w:rsid w:val="00F41ACB"/>
    <w:rsid w:val="00FA0C53"/>
    <w:rsid w:val="00FA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8D8DAB"/>
  <w15:chartTrackingRefBased/>
  <w15:docId w15:val="{2F87A0E5-7C7B-4101-85AD-3149CFD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78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678F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8F1"/>
    <w:rPr>
      <w:rFonts w:ascii="Arial" w:eastAsia="Arial" w:hAnsi="Arial" w:cs="Arial"/>
      <w:lang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A678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78F1"/>
    <w:rPr>
      <w:rFonts w:ascii="Arial" w:eastAsia="Arial" w:hAnsi="Arial" w:cs="Arial"/>
      <w:lang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A678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8F1"/>
    <w:rPr>
      <w:rFonts w:ascii="Arial" w:eastAsia="Arial" w:hAnsi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D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D8F"/>
    <w:rPr>
      <w:rFonts w:ascii="Segoe UI" w:eastAsia="Arial" w:hAnsi="Segoe UI" w:cs="Segoe UI"/>
      <w:sz w:val="18"/>
      <w:szCs w:val="18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p.edu.co/" TargetMode="External"/><Relationship Id="rId2" Type="http://schemas.openxmlformats.org/officeDocument/2006/relationships/hyperlink" Target="http://www.idep.edu.co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drengifo</dc:creator>
  <cp:keywords/>
  <dc:description/>
  <cp:lastModifiedBy>drengifo</cp:lastModifiedBy>
  <cp:revision>29</cp:revision>
  <cp:lastPrinted>2019-10-24T19:37:00Z</cp:lastPrinted>
  <dcterms:created xsi:type="dcterms:W3CDTF">2019-10-21T20:36:00Z</dcterms:created>
  <dcterms:modified xsi:type="dcterms:W3CDTF">2019-10-24T22:02:00Z</dcterms:modified>
</cp:coreProperties>
</file>