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74E" w:rsidRPr="003D26B6" w:rsidRDefault="0008274E" w:rsidP="0008274E">
      <w:pPr>
        <w:pStyle w:val="Ttulo1"/>
        <w:spacing w:before="0"/>
        <w:ind w:left="1248" w:right="1605" w:firstLine="0"/>
        <w:jc w:val="center"/>
      </w:pPr>
      <w:r w:rsidRPr="003D26B6">
        <w:t>INFORME DE SEGUIMIENTO SEMESTRAL</w:t>
      </w:r>
    </w:p>
    <w:p w:rsidR="0008274E" w:rsidRPr="003D26B6" w:rsidRDefault="0008274E" w:rsidP="0008274E">
      <w:pPr>
        <w:spacing w:before="1"/>
        <w:ind w:left="1249" w:right="1605"/>
        <w:jc w:val="center"/>
        <w:rPr>
          <w:rFonts w:ascii="Arial" w:hAnsi="Arial" w:cs="Arial"/>
          <w:b/>
        </w:rPr>
      </w:pPr>
      <w:r w:rsidRPr="003D26B6">
        <w:rPr>
          <w:rFonts w:ascii="Arial" w:hAnsi="Arial" w:cs="Arial"/>
          <w:b/>
        </w:rPr>
        <w:t>ATENCIÓN DE PETICIONES, QUEJAS, RECLAMOS Y SUGERENCIAS ENERO A JULIO DE 2020</w:t>
      </w:r>
    </w:p>
    <w:p w:rsidR="0008274E" w:rsidRPr="003D26B6" w:rsidRDefault="0008274E" w:rsidP="0008274E">
      <w:pPr>
        <w:spacing w:before="1"/>
        <w:ind w:left="1247" w:right="1605"/>
        <w:jc w:val="center"/>
        <w:rPr>
          <w:rFonts w:ascii="Arial" w:hAnsi="Arial" w:cs="Arial"/>
          <w:b/>
        </w:rPr>
      </w:pPr>
      <w:r w:rsidRPr="003D26B6">
        <w:rPr>
          <w:rFonts w:ascii="Arial" w:hAnsi="Arial" w:cs="Arial"/>
          <w:b/>
        </w:rPr>
        <w:t>LEY 1474 DE 2011</w:t>
      </w:r>
    </w:p>
    <w:p w:rsidR="0008274E" w:rsidRPr="003D26B6" w:rsidRDefault="0008274E" w:rsidP="0008274E">
      <w:pPr>
        <w:pStyle w:val="Textoindependiente"/>
        <w:rPr>
          <w:b/>
        </w:rPr>
      </w:pPr>
    </w:p>
    <w:p w:rsidR="0008274E" w:rsidRPr="003D26B6" w:rsidRDefault="0008274E" w:rsidP="0008274E">
      <w:pPr>
        <w:pStyle w:val="Prrafodelista"/>
        <w:widowControl w:val="0"/>
        <w:numPr>
          <w:ilvl w:val="0"/>
          <w:numId w:val="32"/>
        </w:numPr>
        <w:tabs>
          <w:tab w:val="left" w:pos="822"/>
        </w:tabs>
        <w:autoSpaceDE w:val="0"/>
        <w:autoSpaceDN w:val="0"/>
        <w:spacing w:before="1" w:after="0" w:line="240" w:lineRule="auto"/>
        <w:ind w:hanging="361"/>
        <w:contextualSpacing w:val="0"/>
        <w:rPr>
          <w:rFonts w:ascii="Arial" w:hAnsi="Arial" w:cs="Arial"/>
          <w:b/>
          <w:sz w:val="20"/>
          <w:szCs w:val="20"/>
        </w:rPr>
      </w:pPr>
      <w:r w:rsidRPr="003D26B6">
        <w:rPr>
          <w:rFonts w:ascii="Arial" w:hAnsi="Arial" w:cs="Arial"/>
          <w:b/>
          <w:sz w:val="20"/>
          <w:szCs w:val="20"/>
        </w:rPr>
        <w:t>OBJETIVO.</w:t>
      </w:r>
    </w:p>
    <w:p w:rsidR="0008274E" w:rsidRPr="003D26B6" w:rsidRDefault="0008274E" w:rsidP="0008274E">
      <w:pPr>
        <w:pStyle w:val="Textoindependiente"/>
        <w:spacing w:before="9"/>
        <w:rPr>
          <w:b/>
        </w:rPr>
      </w:pPr>
    </w:p>
    <w:p w:rsidR="0008274E" w:rsidRPr="003D26B6" w:rsidRDefault="0008274E" w:rsidP="0008274E">
      <w:pPr>
        <w:pStyle w:val="Textoindependiente"/>
        <w:ind w:left="102" w:right="456"/>
        <w:jc w:val="both"/>
      </w:pPr>
      <w:r w:rsidRPr="003D26B6">
        <w:t>Verificar</w:t>
      </w:r>
      <w:r w:rsidRPr="003D26B6">
        <w:rPr>
          <w:spacing w:val="-10"/>
        </w:rPr>
        <w:t xml:space="preserve"> </w:t>
      </w:r>
      <w:r w:rsidRPr="003D26B6">
        <w:t>las</w:t>
      </w:r>
      <w:r w:rsidRPr="003D26B6">
        <w:rPr>
          <w:spacing w:val="-9"/>
        </w:rPr>
        <w:t xml:space="preserve"> </w:t>
      </w:r>
      <w:r w:rsidRPr="003D26B6">
        <w:t>actuaciones</w:t>
      </w:r>
      <w:r w:rsidRPr="003D26B6">
        <w:rPr>
          <w:spacing w:val="-10"/>
        </w:rPr>
        <w:t xml:space="preserve"> </w:t>
      </w:r>
      <w:r w:rsidRPr="003D26B6">
        <w:t>administrativas</w:t>
      </w:r>
      <w:r w:rsidRPr="003D26B6">
        <w:rPr>
          <w:spacing w:val="-9"/>
        </w:rPr>
        <w:t xml:space="preserve"> </w:t>
      </w:r>
      <w:r w:rsidRPr="003D26B6">
        <w:t>realizadas</w:t>
      </w:r>
      <w:r w:rsidRPr="003D26B6">
        <w:rPr>
          <w:spacing w:val="-9"/>
        </w:rPr>
        <w:t xml:space="preserve"> </w:t>
      </w:r>
      <w:r w:rsidRPr="003D26B6">
        <w:t>por</w:t>
      </w:r>
      <w:r w:rsidRPr="003D26B6">
        <w:rPr>
          <w:spacing w:val="-10"/>
        </w:rPr>
        <w:t xml:space="preserve"> </w:t>
      </w:r>
      <w:r w:rsidRPr="003D26B6">
        <w:t>la</w:t>
      </w:r>
      <w:r w:rsidRPr="003D26B6">
        <w:rPr>
          <w:spacing w:val="-10"/>
        </w:rPr>
        <w:t xml:space="preserve"> </w:t>
      </w:r>
      <w:r w:rsidRPr="003D26B6">
        <w:t>Entidad</w:t>
      </w:r>
      <w:r w:rsidRPr="003D26B6">
        <w:rPr>
          <w:spacing w:val="-9"/>
        </w:rPr>
        <w:t xml:space="preserve"> </w:t>
      </w:r>
      <w:r w:rsidRPr="003D26B6">
        <w:t>en</w:t>
      </w:r>
      <w:r w:rsidRPr="003D26B6">
        <w:rPr>
          <w:spacing w:val="-11"/>
        </w:rPr>
        <w:t xml:space="preserve"> </w:t>
      </w:r>
      <w:r w:rsidRPr="003D26B6">
        <w:t>cuanto</w:t>
      </w:r>
      <w:r w:rsidRPr="003D26B6">
        <w:rPr>
          <w:spacing w:val="-8"/>
        </w:rPr>
        <w:t xml:space="preserve"> </w:t>
      </w:r>
      <w:r w:rsidRPr="003D26B6">
        <w:t>a</w:t>
      </w:r>
      <w:r w:rsidRPr="003D26B6">
        <w:rPr>
          <w:spacing w:val="-11"/>
        </w:rPr>
        <w:t xml:space="preserve"> </w:t>
      </w:r>
      <w:r w:rsidRPr="003D26B6">
        <w:t>las</w:t>
      </w:r>
      <w:r w:rsidRPr="003D26B6">
        <w:rPr>
          <w:spacing w:val="-9"/>
        </w:rPr>
        <w:t xml:space="preserve"> </w:t>
      </w:r>
      <w:r w:rsidRPr="003D26B6">
        <w:t>peticiones,</w:t>
      </w:r>
      <w:r w:rsidRPr="003D26B6">
        <w:rPr>
          <w:spacing w:val="-10"/>
        </w:rPr>
        <w:t xml:space="preserve"> </w:t>
      </w:r>
      <w:r w:rsidRPr="003D26B6">
        <w:t>quejas, reclamos y sugerencias, realizadas por la ciudadanía a través de los diferentes canales dispuestos para tal fin, con el fin de determinar la oportunidad, transparencia, eficacia y celeridad, acorde a los lineamientos establecidos en la Ley 1755 de 2015 y el Decreto 491 de 2020, con el fin de prevenir riesgos que puedan generarse en el desarrollo de este proceso.</w:t>
      </w:r>
    </w:p>
    <w:p w:rsidR="0008274E" w:rsidRPr="003D26B6" w:rsidRDefault="0008274E" w:rsidP="0008274E">
      <w:pPr>
        <w:pStyle w:val="Textoindependiente"/>
        <w:spacing w:before="9"/>
      </w:pPr>
    </w:p>
    <w:p w:rsidR="0008274E" w:rsidRPr="003D26B6" w:rsidRDefault="0008274E" w:rsidP="0008274E">
      <w:pPr>
        <w:pStyle w:val="Ttulo1"/>
        <w:numPr>
          <w:ilvl w:val="0"/>
          <w:numId w:val="32"/>
        </w:numPr>
        <w:tabs>
          <w:tab w:val="left" w:pos="822"/>
        </w:tabs>
        <w:spacing w:before="0"/>
        <w:ind w:hanging="361"/>
      </w:pPr>
      <w:r w:rsidRPr="003D26B6">
        <w:t>ALCANCE</w:t>
      </w:r>
    </w:p>
    <w:p w:rsidR="0008274E" w:rsidRPr="003D26B6" w:rsidRDefault="0008274E" w:rsidP="0008274E">
      <w:pPr>
        <w:pStyle w:val="Textoindependiente"/>
        <w:spacing w:before="10"/>
        <w:rPr>
          <w:b/>
        </w:rPr>
      </w:pPr>
    </w:p>
    <w:p w:rsidR="0008274E" w:rsidRPr="003D26B6" w:rsidRDefault="0008274E" w:rsidP="0008274E">
      <w:pPr>
        <w:pStyle w:val="Textoindependiente"/>
        <w:ind w:left="102" w:right="457"/>
        <w:jc w:val="both"/>
      </w:pPr>
      <w:r w:rsidRPr="003D26B6">
        <w:t>El seguimiento se realiza durante el periodo comprendido entre el 01 de enero al 31 de julio de 2020 del registro y atención de las PQRS recibidas en la entidad, de acuerdo con los lineamientos establecidos en el Decreto 371 de 2010, artículo 3º, en relación con los procedimientos de atención al ciudadano y los sistemas de información y atención de las peticiones, quejas, reclamos y sugerencias de los ciudadanos.</w:t>
      </w:r>
    </w:p>
    <w:p w:rsidR="0008274E" w:rsidRPr="003D26B6" w:rsidRDefault="0008274E" w:rsidP="0008274E">
      <w:pPr>
        <w:pStyle w:val="Textoindependiente"/>
        <w:spacing w:before="7"/>
      </w:pPr>
    </w:p>
    <w:p w:rsidR="0008274E" w:rsidRPr="003D26B6" w:rsidRDefault="0008274E" w:rsidP="0008274E">
      <w:pPr>
        <w:pStyle w:val="Ttulo1"/>
        <w:numPr>
          <w:ilvl w:val="0"/>
          <w:numId w:val="32"/>
        </w:numPr>
        <w:tabs>
          <w:tab w:val="left" w:pos="822"/>
        </w:tabs>
        <w:spacing w:before="1"/>
        <w:ind w:hanging="361"/>
      </w:pPr>
      <w:r w:rsidRPr="003D26B6">
        <w:t>CRITERIO DE</w:t>
      </w:r>
      <w:r w:rsidRPr="003D26B6">
        <w:rPr>
          <w:spacing w:val="2"/>
        </w:rPr>
        <w:t xml:space="preserve"> </w:t>
      </w:r>
      <w:r w:rsidRPr="003D26B6">
        <w:t>SEGUIMIENTO.</w:t>
      </w:r>
    </w:p>
    <w:p w:rsidR="0008274E" w:rsidRPr="003D26B6" w:rsidRDefault="0008274E" w:rsidP="0008274E">
      <w:pPr>
        <w:pStyle w:val="Textoindependiente"/>
        <w:spacing w:before="7"/>
        <w:rPr>
          <w:b/>
        </w:rPr>
      </w:pPr>
    </w:p>
    <w:p w:rsidR="0008274E" w:rsidRPr="003D26B6" w:rsidRDefault="0008274E" w:rsidP="0008274E">
      <w:pPr>
        <w:spacing w:line="259" w:lineRule="auto"/>
        <w:ind w:left="102" w:right="459"/>
        <w:jc w:val="both"/>
        <w:rPr>
          <w:rFonts w:ascii="Arial" w:hAnsi="Arial" w:cs="Arial"/>
        </w:rPr>
      </w:pPr>
      <w:r w:rsidRPr="003D26B6">
        <w:rPr>
          <w:rFonts w:ascii="Arial" w:hAnsi="Arial" w:cs="Arial"/>
        </w:rPr>
        <w:t xml:space="preserve">En cumplimiento del artículo 76 de la Ley 1474 de 2011, donde establece </w:t>
      </w:r>
      <w:r w:rsidRPr="003D26B6">
        <w:rPr>
          <w:rFonts w:ascii="Arial" w:hAnsi="Arial" w:cs="Arial"/>
          <w:i/>
        </w:rPr>
        <w:t>“… la Oficina de Control Interno</w:t>
      </w:r>
      <w:r w:rsidRPr="003D26B6">
        <w:rPr>
          <w:rFonts w:ascii="Arial" w:hAnsi="Arial" w:cs="Arial"/>
          <w:i/>
          <w:spacing w:val="-8"/>
        </w:rPr>
        <w:t xml:space="preserve"> </w:t>
      </w:r>
      <w:r w:rsidRPr="003D26B6">
        <w:rPr>
          <w:rFonts w:ascii="Arial" w:hAnsi="Arial" w:cs="Arial"/>
          <w:i/>
        </w:rPr>
        <w:t>deberá</w:t>
      </w:r>
      <w:r w:rsidRPr="003D26B6">
        <w:rPr>
          <w:rFonts w:ascii="Arial" w:hAnsi="Arial" w:cs="Arial"/>
          <w:i/>
          <w:spacing w:val="-10"/>
        </w:rPr>
        <w:t xml:space="preserve"> </w:t>
      </w:r>
      <w:r w:rsidRPr="003D26B6">
        <w:rPr>
          <w:rFonts w:ascii="Arial" w:hAnsi="Arial" w:cs="Arial"/>
          <w:i/>
        </w:rPr>
        <w:t>vigilar</w:t>
      </w:r>
      <w:r w:rsidRPr="003D26B6">
        <w:rPr>
          <w:rFonts w:ascii="Arial" w:hAnsi="Arial" w:cs="Arial"/>
          <w:i/>
          <w:spacing w:val="-9"/>
        </w:rPr>
        <w:t xml:space="preserve"> </w:t>
      </w:r>
      <w:r w:rsidRPr="003D26B6">
        <w:rPr>
          <w:rFonts w:ascii="Arial" w:hAnsi="Arial" w:cs="Arial"/>
          <w:i/>
        </w:rPr>
        <w:t>que</w:t>
      </w:r>
      <w:r w:rsidRPr="003D26B6">
        <w:rPr>
          <w:rFonts w:ascii="Arial" w:hAnsi="Arial" w:cs="Arial"/>
          <w:i/>
          <w:spacing w:val="-9"/>
        </w:rPr>
        <w:t xml:space="preserve"> </w:t>
      </w:r>
      <w:r w:rsidRPr="003D26B6">
        <w:rPr>
          <w:rFonts w:ascii="Arial" w:hAnsi="Arial" w:cs="Arial"/>
          <w:i/>
        </w:rPr>
        <w:t>la</w:t>
      </w:r>
      <w:r w:rsidRPr="003D26B6">
        <w:rPr>
          <w:rFonts w:ascii="Arial" w:hAnsi="Arial" w:cs="Arial"/>
          <w:i/>
          <w:spacing w:val="-8"/>
        </w:rPr>
        <w:t xml:space="preserve"> </w:t>
      </w:r>
      <w:r w:rsidRPr="003D26B6">
        <w:rPr>
          <w:rFonts w:ascii="Arial" w:hAnsi="Arial" w:cs="Arial"/>
          <w:i/>
        </w:rPr>
        <w:t>atención</w:t>
      </w:r>
      <w:r w:rsidRPr="003D26B6">
        <w:rPr>
          <w:rFonts w:ascii="Arial" w:hAnsi="Arial" w:cs="Arial"/>
          <w:i/>
          <w:spacing w:val="-11"/>
        </w:rPr>
        <w:t xml:space="preserve"> </w:t>
      </w:r>
      <w:r w:rsidRPr="003D26B6">
        <w:rPr>
          <w:rFonts w:ascii="Arial" w:hAnsi="Arial" w:cs="Arial"/>
          <w:i/>
        </w:rPr>
        <w:t>se</w:t>
      </w:r>
      <w:r w:rsidRPr="003D26B6">
        <w:rPr>
          <w:rFonts w:ascii="Arial" w:hAnsi="Arial" w:cs="Arial"/>
          <w:i/>
          <w:spacing w:val="-9"/>
        </w:rPr>
        <w:t xml:space="preserve"> </w:t>
      </w:r>
      <w:r w:rsidRPr="003D26B6">
        <w:rPr>
          <w:rFonts w:ascii="Arial" w:hAnsi="Arial" w:cs="Arial"/>
          <w:i/>
        </w:rPr>
        <w:t>preste</w:t>
      </w:r>
      <w:r w:rsidRPr="003D26B6">
        <w:rPr>
          <w:rFonts w:ascii="Arial" w:hAnsi="Arial" w:cs="Arial"/>
          <w:i/>
          <w:spacing w:val="-10"/>
        </w:rPr>
        <w:t xml:space="preserve"> </w:t>
      </w:r>
      <w:r w:rsidRPr="003D26B6">
        <w:rPr>
          <w:rFonts w:ascii="Arial" w:hAnsi="Arial" w:cs="Arial"/>
          <w:i/>
        </w:rPr>
        <w:t>de</w:t>
      </w:r>
      <w:r w:rsidRPr="003D26B6">
        <w:rPr>
          <w:rFonts w:ascii="Arial" w:hAnsi="Arial" w:cs="Arial"/>
          <w:i/>
          <w:spacing w:val="-8"/>
        </w:rPr>
        <w:t xml:space="preserve"> </w:t>
      </w:r>
      <w:r w:rsidRPr="003D26B6">
        <w:rPr>
          <w:rFonts w:ascii="Arial" w:hAnsi="Arial" w:cs="Arial"/>
          <w:i/>
        </w:rPr>
        <w:t>acuerdo</w:t>
      </w:r>
      <w:r w:rsidRPr="003D26B6">
        <w:rPr>
          <w:rFonts w:ascii="Arial" w:hAnsi="Arial" w:cs="Arial"/>
          <w:i/>
          <w:spacing w:val="-10"/>
        </w:rPr>
        <w:t xml:space="preserve"> </w:t>
      </w:r>
      <w:r w:rsidRPr="003D26B6">
        <w:rPr>
          <w:rFonts w:ascii="Arial" w:hAnsi="Arial" w:cs="Arial"/>
          <w:i/>
        </w:rPr>
        <w:t>con</w:t>
      </w:r>
      <w:r w:rsidRPr="003D26B6">
        <w:rPr>
          <w:rFonts w:ascii="Arial" w:hAnsi="Arial" w:cs="Arial"/>
          <w:i/>
          <w:spacing w:val="-11"/>
        </w:rPr>
        <w:t xml:space="preserve"> </w:t>
      </w:r>
      <w:r w:rsidRPr="003D26B6">
        <w:rPr>
          <w:rFonts w:ascii="Arial" w:hAnsi="Arial" w:cs="Arial"/>
          <w:i/>
        </w:rPr>
        <w:t>las</w:t>
      </w:r>
      <w:r w:rsidRPr="003D26B6">
        <w:rPr>
          <w:rFonts w:ascii="Arial" w:hAnsi="Arial" w:cs="Arial"/>
          <w:i/>
          <w:spacing w:val="-9"/>
        </w:rPr>
        <w:t xml:space="preserve"> </w:t>
      </w:r>
      <w:r w:rsidRPr="003D26B6">
        <w:rPr>
          <w:rFonts w:ascii="Arial" w:hAnsi="Arial" w:cs="Arial"/>
          <w:i/>
        </w:rPr>
        <w:t>normas</w:t>
      </w:r>
      <w:r w:rsidRPr="003D26B6">
        <w:rPr>
          <w:rFonts w:ascii="Arial" w:hAnsi="Arial" w:cs="Arial"/>
          <w:i/>
          <w:spacing w:val="-7"/>
        </w:rPr>
        <w:t xml:space="preserve"> </w:t>
      </w:r>
      <w:r w:rsidRPr="003D26B6">
        <w:rPr>
          <w:rFonts w:ascii="Arial" w:hAnsi="Arial" w:cs="Arial"/>
          <w:i/>
        </w:rPr>
        <w:t>legales</w:t>
      </w:r>
      <w:r w:rsidRPr="003D26B6">
        <w:rPr>
          <w:rFonts w:ascii="Arial" w:hAnsi="Arial" w:cs="Arial"/>
          <w:i/>
          <w:spacing w:val="-6"/>
        </w:rPr>
        <w:t xml:space="preserve"> </w:t>
      </w:r>
      <w:r w:rsidRPr="003D26B6">
        <w:rPr>
          <w:rFonts w:ascii="Arial" w:hAnsi="Arial" w:cs="Arial"/>
          <w:i/>
        </w:rPr>
        <w:t>vigentes</w:t>
      </w:r>
      <w:r w:rsidRPr="003D26B6">
        <w:rPr>
          <w:rFonts w:ascii="Arial" w:hAnsi="Arial" w:cs="Arial"/>
          <w:i/>
          <w:spacing w:val="-9"/>
        </w:rPr>
        <w:t xml:space="preserve"> </w:t>
      </w:r>
      <w:r w:rsidRPr="003D26B6">
        <w:rPr>
          <w:rFonts w:ascii="Arial" w:hAnsi="Arial" w:cs="Arial"/>
          <w:i/>
        </w:rPr>
        <w:t>y</w:t>
      </w:r>
      <w:r w:rsidRPr="003D26B6">
        <w:rPr>
          <w:rFonts w:ascii="Arial" w:hAnsi="Arial" w:cs="Arial"/>
          <w:i/>
          <w:spacing w:val="-9"/>
        </w:rPr>
        <w:t xml:space="preserve"> </w:t>
      </w:r>
      <w:r w:rsidRPr="003D26B6">
        <w:rPr>
          <w:rFonts w:ascii="Arial" w:hAnsi="Arial" w:cs="Arial"/>
          <w:i/>
        </w:rPr>
        <w:t>rendirá a</w:t>
      </w:r>
      <w:r w:rsidRPr="003D26B6">
        <w:rPr>
          <w:rFonts w:ascii="Arial" w:hAnsi="Arial" w:cs="Arial"/>
          <w:i/>
          <w:spacing w:val="-9"/>
        </w:rPr>
        <w:t xml:space="preserve"> </w:t>
      </w:r>
      <w:r w:rsidRPr="003D26B6">
        <w:rPr>
          <w:rFonts w:ascii="Arial" w:hAnsi="Arial" w:cs="Arial"/>
          <w:i/>
        </w:rPr>
        <w:t>la</w:t>
      </w:r>
      <w:r w:rsidRPr="003D26B6">
        <w:rPr>
          <w:rFonts w:ascii="Arial" w:hAnsi="Arial" w:cs="Arial"/>
          <w:i/>
          <w:spacing w:val="-8"/>
        </w:rPr>
        <w:t xml:space="preserve"> </w:t>
      </w:r>
      <w:r w:rsidRPr="003D26B6">
        <w:rPr>
          <w:rFonts w:ascii="Arial" w:hAnsi="Arial" w:cs="Arial"/>
          <w:i/>
        </w:rPr>
        <w:t>administración</w:t>
      </w:r>
      <w:r w:rsidRPr="003D26B6">
        <w:rPr>
          <w:rFonts w:ascii="Arial" w:hAnsi="Arial" w:cs="Arial"/>
          <w:i/>
          <w:spacing w:val="-7"/>
        </w:rPr>
        <w:t xml:space="preserve"> </w:t>
      </w:r>
      <w:r w:rsidRPr="003D26B6">
        <w:rPr>
          <w:rFonts w:ascii="Arial" w:hAnsi="Arial" w:cs="Arial"/>
          <w:i/>
        </w:rPr>
        <w:t>de</w:t>
      </w:r>
      <w:r w:rsidRPr="003D26B6">
        <w:rPr>
          <w:rFonts w:ascii="Arial" w:hAnsi="Arial" w:cs="Arial"/>
          <w:i/>
          <w:spacing w:val="-6"/>
        </w:rPr>
        <w:t xml:space="preserve"> </w:t>
      </w:r>
      <w:r w:rsidRPr="003D26B6">
        <w:rPr>
          <w:rFonts w:ascii="Arial" w:hAnsi="Arial" w:cs="Arial"/>
          <w:i/>
        </w:rPr>
        <w:t>la</w:t>
      </w:r>
      <w:r w:rsidRPr="003D26B6">
        <w:rPr>
          <w:rFonts w:ascii="Arial" w:hAnsi="Arial" w:cs="Arial"/>
          <w:i/>
          <w:spacing w:val="-8"/>
        </w:rPr>
        <w:t xml:space="preserve"> </w:t>
      </w:r>
      <w:r w:rsidRPr="003D26B6">
        <w:rPr>
          <w:rFonts w:ascii="Arial" w:hAnsi="Arial" w:cs="Arial"/>
          <w:i/>
        </w:rPr>
        <w:t>entidad</w:t>
      </w:r>
      <w:r w:rsidRPr="003D26B6">
        <w:rPr>
          <w:rFonts w:ascii="Arial" w:hAnsi="Arial" w:cs="Arial"/>
          <w:i/>
          <w:spacing w:val="-8"/>
        </w:rPr>
        <w:t xml:space="preserve"> </w:t>
      </w:r>
      <w:r w:rsidRPr="003D26B6">
        <w:rPr>
          <w:rFonts w:ascii="Arial" w:hAnsi="Arial" w:cs="Arial"/>
          <w:i/>
        </w:rPr>
        <w:t>un</w:t>
      </w:r>
      <w:r w:rsidRPr="003D26B6">
        <w:rPr>
          <w:rFonts w:ascii="Arial" w:hAnsi="Arial" w:cs="Arial"/>
          <w:i/>
          <w:spacing w:val="-9"/>
        </w:rPr>
        <w:t xml:space="preserve"> </w:t>
      </w:r>
      <w:r w:rsidRPr="003D26B6">
        <w:rPr>
          <w:rFonts w:ascii="Arial" w:hAnsi="Arial" w:cs="Arial"/>
          <w:i/>
        </w:rPr>
        <w:t>informe</w:t>
      </w:r>
      <w:r w:rsidRPr="003D26B6">
        <w:rPr>
          <w:rFonts w:ascii="Arial" w:hAnsi="Arial" w:cs="Arial"/>
          <w:i/>
          <w:spacing w:val="-8"/>
        </w:rPr>
        <w:t xml:space="preserve"> </w:t>
      </w:r>
      <w:r w:rsidRPr="003D26B6">
        <w:rPr>
          <w:rFonts w:ascii="Arial" w:hAnsi="Arial" w:cs="Arial"/>
          <w:i/>
        </w:rPr>
        <w:t>semestral</w:t>
      </w:r>
      <w:r w:rsidRPr="003D26B6">
        <w:rPr>
          <w:rFonts w:ascii="Arial" w:hAnsi="Arial" w:cs="Arial"/>
          <w:i/>
          <w:spacing w:val="-9"/>
        </w:rPr>
        <w:t xml:space="preserve"> </w:t>
      </w:r>
      <w:r w:rsidRPr="003D26B6">
        <w:rPr>
          <w:rFonts w:ascii="Arial" w:hAnsi="Arial" w:cs="Arial"/>
          <w:i/>
        </w:rPr>
        <w:t>sobre</w:t>
      </w:r>
      <w:r w:rsidRPr="003D26B6">
        <w:rPr>
          <w:rFonts w:ascii="Arial" w:hAnsi="Arial" w:cs="Arial"/>
          <w:i/>
          <w:spacing w:val="-8"/>
        </w:rPr>
        <w:t xml:space="preserve"> </w:t>
      </w:r>
      <w:r w:rsidRPr="003D26B6">
        <w:rPr>
          <w:rFonts w:ascii="Arial" w:hAnsi="Arial" w:cs="Arial"/>
          <w:i/>
        </w:rPr>
        <w:t>el</w:t>
      </w:r>
      <w:r w:rsidRPr="003D26B6">
        <w:rPr>
          <w:rFonts w:ascii="Arial" w:hAnsi="Arial" w:cs="Arial"/>
          <w:i/>
          <w:spacing w:val="-9"/>
        </w:rPr>
        <w:t xml:space="preserve"> </w:t>
      </w:r>
      <w:r w:rsidRPr="003D26B6">
        <w:rPr>
          <w:rFonts w:ascii="Arial" w:hAnsi="Arial" w:cs="Arial"/>
          <w:i/>
        </w:rPr>
        <w:t>particular…”</w:t>
      </w:r>
      <w:r w:rsidRPr="003D26B6">
        <w:rPr>
          <w:rFonts w:ascii="Arial" w:hAnsi="Arial" w:cs="Arial"/>
        </w:rPr>
        <w:t>;</w:t>
      </w:r>
      <w:r w:rsidRPr="003D26B6">
        <w:rPr>
          <w:rFonts w:ascii="Arial" w:hAnsi="Arial" w:cs="Arial"/>
          <w:spacing w:val="-8"/>
        </w:rPr>
        <w:t xml:space="preserve"> </w:t>
      </w:r>
      <w:r w:rsidRPr="003D26B6">
        <w:rPr>
          <w:rFonts w:ascii="Arial" w:hAnsi="Arial" w:cs="Arial"/>
        </w:rPr>
        <w:t>se</w:t>
      </w:r>
      <w:r w:rsidRPr="003D26B6">
        <w:rPr>
          <w:rFonts w:ascii="Arial" w:hAnsi="Arial" w:cs="Arial"/>
          <w:spacing w:val="-8"/>
        </w:rPr>
        <w:t xml:space="preserve"> </w:t>
      </w:r>
      <w:r w:rsidRPr="003D26B6">
        <w:rPr>
          <w:rFonts w:ascii="Arial" w:hAnsi="Arial" w:cs="Arial"/>
        </w:rPr>
        <w:t>tendrán</w:t>
      </w:r>
      <w:r w:rsidRPr="003D26B6">
        <w:rPr>
          <w:rFonts w:ascii="Arial" w:hAnsi="Arial" w:cs="Arial"/>
          <w:spacing w:val="-8"/>
        </w:rPr>
        <w:t xml:space="preserve"> </w:t>
      </w:r>
      <w:r w:rsidRPr="003D26B6">
        <w:rPr>
          <w:rFonts w:ascii="Arial" w:hAnsi="Arial" w:cs="Arial"/>
        </w:rPr>
        <w:t>para</w:t>
      </w:r>
      <w:r w:rsidRPr="003D26B6">
        <w:rPr>
          <w:rFonts w:ascii="Arial" w:hAnsi="Arial" w:cs="Arial"/>
          <w:spacing w:val="-8"/>
        </w:rPr>
        <w:t xml:space="preserve"> </w:t>
      </w:r>
      <w:r w:rsidRPr="003D26B6">
        <w:rPr>
          <w:rFonts w:ascii="Arial" w:hAnsi="Arial" w:cs="Arial"/>
        </w:rPr>
        <w:t>realizar el seguimiento, los</w:t>
      </w:r>
      <w:r w:rsidRPr="003D26B6">
        <w:rPr>
          <w:rFonts w:ascii="Arial" w:hAnsi="Arial" w:cs="Arial"/>
          <w:spacing w:val="-4"/>
        </w:rPr>
        <w:t xml:space="preserve"> </w:t>
      </w:r>
      <w:r w:rsidRPr="003D26B6">
        <w:rPr>
          <w:rFonts w:ascii="Arial" w:hAnsi="Arial" w:cs="Arial"/>
        </w:rPr>
        <w:t>siguientes:</w:t>
      </w:r>
    </w:p>
    <w:p w:rsidR="0008274E" w:rsidRPr="003D26B6" w:rsidRDefault="0008274E" w:rsidP="0008274E">
      <w:pPr>
        <w:pStyle w:val="Textoindependiente"/>
        <w:spacing w:before="7"/>
      </w:pPr>
    </w:p>
    <w:p w:rsidR="0008274E" w:rsidRPr="003D26B6" w:rsidRDefault="0008274E" w:rsidP="0008274E">
      <w:pPr>
        <w:pStyle w:val="Prrafodelista"/>
        <w:widowControl w:val="0"/>
        <w:numPr>
          <w:ilvl w:val="0"/>
          <w:numId w:val="31"/>
        </w:numPr>
        <w:tabs>
          <w:tab w:val="left" w:pos="822"/>
        </w:tabs>
        <w:autoSpaceDE w:val="0"/>
        <w:autoSpaceDN w:val="0"/>
        <w:spacing w:after="0" w:line="271" w:lineRule="auto"/>
        <w:ind w:left="821" w:right="561"/>
        <w:contextualSpacing w:val="0"/>
        <w:jc w:val="both"/>
        <w:rPr>
          <w:rFonts w:ascii="Arial" w:hAnsi="Arial" w:cs="Arial"/>
          <w:i/>
          <w:sz w:val="20"/>
          <w:szCs w:val="20"/>
        </w:rPr>
      </w:pPr>
      <w:r w:rsidRPr="003D26B6">
        <w:rPr>
          <w:rFonts w:ascii="Arial" w:hAnsi="Arial" w:cs="Arial"/>
          <w:sz w:val="20"/>
          <w:szCs w:val="20"/>
        </w:rPr>
        <w:t xml:space="preserve">Artículo 34, literal 34 de la Ley 734 de 2002 </w:t>
      </w:r>
      <w:r w:rsidRPr="003D26B6">
        <w:rPr>
          <w:rFonts w:ascii="Arial" w:hAnsi="Arial" w:cs="Arial"/>
          <w:i/>
          <w:sz w:val="20"/>
          <w:szCs w:val="20"/>
        </w:rPr>
        <w:t>“Por la cual se expide el código disciplinario único”</w:t>
      </w:r>
    </w:p>
    <w:p w:rsidR="0008274E" w:rsidRPr="003D26B6" w:rsidRDefault="0008274E" w:rsidP="0008274E">
      <w:pPr>
        <w:pStyle w:val="Prrafodelista"/>
        <w:widowControl w:val="0"/>
        <w:numPr>
          <w:ilvl w:val="0"/>
          <w:numId w:val="31"/>
        </w:numPr>
        <w:tabs>
          <w:tab w:val="left" w:pos="821"/>
          <w:tab w:val="left" w:pos="822"/>
        </w:tabs>
        <w:autoSpaceDE w:val="0"/>
        <w:autoSpaceDN w:val="0"/>
        <w:spacing w:before="6" w:after="0" w:line="240" w:lineRule="auto"/>
        <w:ind w:hanging="361"/>
        <w:contextualSpacing w:val="0"/>
        <w:rPr>
          <w:rFonts w:ascii="Arial" w:hAnsi="Arial" w:cs="Arial"/>
          <w:i/>
          <w:sz w:val="20"/>
          <w:szCs w:val="20"/>
        </w:rPr>
      </w:pPr>
      <w:r w:rsidRPr="003D26B6">
        <w:rPr>
          <w:rFonts w:ascii="Arial" w:hAnsi="Arial" w:cs="Arial"/>
          <w:sz w:val="20"/>
          <w:szCs w:val="20"/>
        </w:rPr>
        <w:t xml:space="preserve">Ley 1755 de 2015 </w:t>
      </w:r>
      <w:r w:rsidRPr="003D26B6">
        <w:rPr>
          <w:rFonts w:ascii="Arial" w:hAnsi="Arial" w:cs="Arial"/>
          <w:i/>
          <w:sz w:val="20"/>
          <w:szCs w:val="20"/>
        </w:rPr>
        <w:t>“Por medio de la cual se regula el Derecho Fundamental de</w:t>
      </w:r>
      <w:r w:rsidRPr="003D26B6">
        <w:rPr>
          <w:rFonts w:ascii="Arial" w:hAnsi="Arial" w:cs="Arial"/>
          <w:i/>
          <w:spacing w:val="-18"/>
          <w:sz w:val="20"/>
          <w:szCs w:val="20"/>
        </w:rPr>
        <w:t xml:space="preserve"> </w:t>
      </w:r>
      <w:r w:rsidRPr="003D26B6">
        <w:rPr>
          <w:rFonts w:ascii="Arial" w:hAnsi="Arial" w:cs="Arial"/>
          <w:i/>
          <w:sz w:val="20"/>
          <w:szCs w:val="20"/>
        </w:rPr>
        <w:t>Petición…”</w:t>
      </w:r>
    </w:p>
    <w:p w:rsidR="0008274E" w:rsidRPr="003D26B6" w:rsidRDefault="0008274E" w:rsidP="0008274E">
      <w:pPr>
        <w:pStyle w:val="Prrafodelista"/>
        <w:widowControl w:val="0"/>
        <w:numPr>
          <w:ilvl w:val="0"/>
          <w:numId w:val="31"/>
        </w:numPr>
        <w:tabs>
          <w:tab w:val="left" w:pos="822"/>
        </w:tabs>
        <w:autoSpaceDE w:val="0"/>
        <w:autoSpaceDN w:val="0"/>
        <w:spacing w:before="33" w:after="0"/>
        <w:ind w:left="821" w:right="554"/>
        <w:contextualSpacing w:val="0"/>
        <w:jc w:val="both"/>
        <w:rPr>
          <w:rFonts w:ascii="Arial" w:hAnsi="Arial" w:cs="Arial"/>
          <w:i/>
          <w:sz w:val="20"/>
          <w:szCs w:val="20"/>
        </w:rPr>
      </w:pPr>
      <w:r w:rsidRPr="003D26B6">
        <w:rPr>
          <w:rFonts w:ascii="Arial" w:hAnsi="Arial" w:cs="Arial"/>
          <w:sz w:val="20"/>
          <w:szCs w:val="20"/>
        </w:rPr>
        <w:t>Artículo</w:t>
      </w:r>
      <w:r w:rsidRPr="003D26B6">
        <w:rPr>
          <w:rFonts w:ascii="Arial" w:hAnsi="Arial" w:cs="Arial"/>
          <w:spacing w:val="-11"/>
          <w:sz w:val="20"/>
          <w:szCs w:val="20"/>
        </w:rPr>
        <w:t xml:space="preserve"> </w:t>
      </w:r>
      <w:r w:rsidRPr="003D26B6">
        <w:rPr>
          <w:rFonts w:ascii="Arial" w:hAnsi="Arial" w:cs="Arial"/>
          <w:sz w:val="20"/>
          <w:szCs w:val="20"/>
        </w:rPr>
        <w:t>3º</w:t>
      </w:r>
      <w:r w:rsidRPr="003D26B6">
        <w:rPr>
          <w:rFonts w:ascii="Arial" w:hAnsi="Arial" w:cs="Arial"/>
          <w:spacing w:val="-10"/>
          <w:sz w:val="20"/>
          <w:szCs w:val="20"/>
        </w:rPr>
        <w:t xml:space="preserve"> </w:t>
      </w:r>
      <w:r w:rsidRPr="003D26B6">
        <w:rPr>
          <w:rFonts w:ascii="Arial" w:hAnsi="Arial" w:cs="Arial"/>
          <w:sz w:val="20"/>
          <w:szCs w:val="20"/>
        </w:rPr>
        <w:t>del</w:t>
      </w:r>
      <w:r w:rsidRPr="003D26B6">
        <w:rPr>
          <w:rFonts w:ascii="Arial" w:hAnsi="Arial" w:cs="Arial"/>
          <w:spacing w:val="-12"/>
          <w:sz w:val="20"/>
          <w:szCs w:val="20"/>
        </w:rPr>
        <w:t xml:space="preserve"> </w:t>
      </w:r>
      <w:r w:rsidRPr="003D26B6">
        <w:rPr>
          <w:rFonts w:ascii="Arial" w:hAnsi="Arial" w:cs="Arial"/>
          <w:sz w:val="20"/>
          <w:szCs w:val="20"/>
        </w:rPr>
        <w:t>Decreto</w:t>
      </w:r>
      <w:r w:rsidRPr="003D26B6">
        <w:rPr>
          <w:rFonts w:ascii="Arial" w:hAnsi="Arial" w:cs="Arial"/>
          <w:spacing w:val="-12"/>
          <w:sz w:val="20"/>
          <w:szCs w:val="20"/>
        </w:rPr>
        <w:t xml:space="preserve"> </w:t>
      </w:r>
      <w:r w:rsidRPr="003D26B6">
        <w:rPr>
          <w:rFonts w:ascii="Arial" w:hAnsi="Arial" w:cs="Arial"/>
          <w:sz w:val="20"/>
          <w:szCs w:val="20"/>
        </w:rPr>
        <w:t>371</w:t>
      </w:r>
      <w:r w:rsidRPr="003D26B6">
        <w:rPr>
          <w:rFonts w:ascii="Arial" w:hAnsi="Arial" w:cs="Arial"/>
          <w:spacing w:val="-9"/>
          <w:sz w:val="20"/>
          <w:szCs w:val="20"/>
        </w:rPr>
        <w:t xml:space="preserve"> </w:t>
      </w:r>
      <w:r w:rsidRPr="003D26B6">
        <w:rPr>
          <w:rFonts w:ascii="Arial" w:hAnsi="Arial" w:cs="Arial"/>
          <w:sz w:val="20"/>
          <w:szCs w:val="20"/>
        </w:rPr>
        <w:t>de</w:t>
      </w:r>
      <w:r w:rsidRPr="003D26B6">
        <w:rPr>
          <w:rFonts w:ascii="Arial" w:hAnsi="Arial" w:cs="Arial"/>
          <w:spacing w:val="-12"/>
          <w:sz w:val="20"/>
          <w:szCs w:val="20"/>
        </w:rPr>
        <w:t xml:space="preserve"> </w:t>
      </w:r>
      <w:r w:rsidRPr="003D26B6">
        <w:rPr>
          <w:rFonts w:ascii="Arial" w:hAnsi="Arial" w:cs="Arial"/>
          <w:sz w:val="20"/>
          <w:szCs w:val="20"/>
        </w:rPr>
        <w:t>2010</w:t>
      </w:r>
      <w:r w:rsidRPr="003D26B6">
        <w:rPr>
          <w:rFonts w:ascii="Arial" w:hAnsi="Arial" w:cs="Arial"/>
          <w:spacing w:val="-10"/>
          <w:sz w:val="20"/>
          <w:szCs w:val="20"/>
        </w:rPr>
        <w:t xml:space="preserve"> </w:t>
      </w:r>
      <w:r w:rsidRPr="003D26B6">
        <w:rPr>
          <w:rFonts w:ascii="Arial" w:hAnsi="Arial" w:cs="Arial"/>
          <w:i/>
          <w:sz w:val="20"/>
          <w:szCs w:val="20"/>
        </w:rPr>
        <w:t>“DE</w:t>
      </w:r>
      <w:r w:rsidRPr="003D26B6">
        <w:rPr>
          <w:rFonts w:ascii="Arial" w:hAnsi="Arial" w:cs="Arial"/>
          <w:i/>
          <w:spacing w:val="-8"/>
          <w:sz w:val="20"/>
          <w:szCs w:val="20"/>
        </w:rPr>
        <w:t xml:space="preserve"> </w:t>
      </w:r>
      <w:r w:rsidRPr="003D26B6">
        <w:rPr>
          <w:rFonts w:ascii="Arial" w:hAnsi="Arial" w:cs="Arial"/>
          <w:i/>
          <w:sz w:val="20"/>
          <w:szCs w:val="20"/>
        </w:rPr>
        <w:t>LOS</w:t>
      </w:r>
      <w:r w:rsidRPr="003D26B6">
        <w:rPr>
          <w:rFonts w:ascii="Arial" w:hAnsi="Arial" w:cs="Arial"/>
          <w:i/>
          <w:spacing w:val="-11"/>
          <w:sz w:val="20"/>
          <w:szCs w:val="20"/>
        </w:rPr>
        <w:t xml:space="preserve"> </w:t>
      </w:r>
      <w:r w:rsidRPr="003D26B6">
        <w:rPr>
          <w:rFonts w:ascii="Arial" w:hAnsi="Arial" w:cs="Arial"/>
          <w:i/>
          <w:sz w:val="20"/>
          <w:szCs w:val="20"/>
        </w:rPr>
        <w:t>PROCESOS</w:t>
      </w:r>
      <w:r w:rsidRPr="003D26B6">
        <w:rPr>
          <w:rFonts w:ascii="Arial" w:hAnsi="Arial" w:cs="Arial"/>
          <w:i/>
          <w:spacing w:val="-11"/>
          <w:sz w:val="20"/>
          <w:szCs w:val="20"/>
        </w:rPr>
        <w:t xml:space="preserve"> </w:t>
      </w:r>
      <w:r w:rsidRPr="003D26B6">
        <w:rPr>
          <w:rFonts w:ascii="Arial" w:hAnsi="Arial" w:cs="Arial"/>
          <w:i/>
          <w:sz w:val="20"/>
          <w:szCs w:val="20"/>
        </w:rPr>
        <w:t>DE</w:t>
      </w:r>
      <w:r w:rsidRPr="003D26B6">
        <w:rPr>
          <w:rFonts w:ascii="Arial" w:hAnsi="Arial" w:cs="Arial"/>
          <w:i/>
          <w:spacing w:val="-10"/>
          <w:sz w:val="20"/>
          <w:szCs w:val="20"/>
        </w:rPr>
        <w:t xml:space="preserve"> </w:t>
      </w:r>
      <w:r w:rsidRPr="003D26B6">
        <w:rPr>
          <w:rFonts w:ascii="Arial" w:hAnsi="Arial" w:cs="Arial"/>
          <w:i/>
          <w:sz w:val="20"/>
          <w:szCs w:val="20"/>
        </w:rPr>
        <w:t>ATENCIÓN</w:t>
      </w:r>
      <w:r w:rsidRPr="003D26B6">
        <w:rPr>
          <w:rFonts w:ascii="Arial" w:hAnsi="Arial" w:cs="Arial"/>
          <w:i/>
          <w:spacing w:val="-11"/>
          <w:sz w:val="20"/>
          <w:szCs w:val="20"/>
        </w:rPr>
        <w:t xml:space="preserve"> </w:t>
      </w:r>
      <w:r w:rsidRPr="003D26B6">
        <w:rPr>
          <w:rFonts w:ascii="Arial" w:hAnsi="Arial" w:cs="Arial"/>
          <w:i/>
          <w:sz w:val="20"/>
          <w:szCs w:val="20"/>
        </w:rPr>
        <w:t>AL</w:t>
      </w:r>
      <w:r w:rsidRPr="003D26B6">
        <w:rPr>
          <w:rFonts w:ascii="Arial" w:hAnsi="Arial" w:cs="Arial"/>
          <w:i/>
          <w:spacing w:val="-9"/>
          <w:sz w:val="20"/>
          <w:szCs w:val="20"/>
        </w:rPr>
        <w:t xml:space="preserve"> </w:t>
      </w:r>
      <w:r w:rsidRPr="003D26B6">
        <w:rPr>
          <w:rFonts w:ascii="Arial" w:hAnsi="Arial" w:cs="Arial"/>
          <w:i/>
          <w:sz w:val="20"/>
          <w:szCs w:val="20"/>
        </w:rPr>
        <w:t>CIUDADANO,</w:t>
      </w:r>
      <w:r w:rsidRPr="003D26B6">
        <w:rPr>
          <w:rFonts w:ascii="Arial" w:hAnsi="Arial" w:cs="Arial"/>
          <w:i/>
          <w:spacing w:val="-10"/>
          <w:sz w:val="20"/>
          <w:szCs w:val="20"/>
        </w:rPr>
        <w:t xml:space="preserve"> </w:t>
      </w:r>
      <w:r w:rsidRPr="003D26B6">
        <w:rPr>
          <w:rFonts w:ascii="Arial" w:hAnsi="Arial" w:cs="Arial"/>
          <w:i/>
          <w:sz w:val="20"/>
          <w:szCs w:val="20"/>
        </w:rPr>
        <w:t>LOS SISTEMAS DE INFORMACIÓN Y ATENCIÓN DE LAS PETICIONES, QUEJAS, RECLAMOS Y SUGERENCIAS DE LOS CUIDADANOS, EN EL DISTRITO</w:t>
      </w:r>
      <w:r w:rsidRPr="003D26B6">
        <w:rPr>
          <w:rFonts w:ascii="Arial" w:hAnsi="Arial" w:cs="Arial"/>
          <w:i/>
          <w:spacing w:val="-6"/>
          <w:sz w:val="20"/>
          <w:szCs w:val="20"/>
        </w:rPr>
        <w:t xml:space="preserve"> </w:t>
      </w:r>
      <w:r w:rsidRPr="003D26B6">
        <w:rPr>
          <w:rFonts w:ascii="Arial" w:hAnsi="Arial" w:cs="Arial"/>
          <w:i/>
          <w:sz w:val="20"/>
          <w:szCs w:val="20"/>
        </w:rPr>
        <w:t>CAPITAL”.</w:t>
      </w:r>
    </w:p>
    <w:p w:rsidR="0008274E" w:rsidRPr="003D26B6" w:rsidRDefault="0008274E" w:rsidP="0008274E">
      <w:pPr>
        <w:pStyle w:val="Prrafodelista"/>
        <w:widowControl w:val="0"/>
        <w:numPr>
          <w:ilvl w:val="0"/>
          <w:numId w:val="31"/>
        </w:numPr>
        <w:tabs>
          <w:tab w:val="left" w:pos="822"/>
        </w:tabs>
        <w:autoSpaceDE w:val="0"/>
        <w:autoSpaceDN w:val="0"/>
        <w:spacing w:before="33" w:after="0"/>
        <w:ind w:left="821" w:right="554"/>
        <w:contextualSpacing w:val="0"/>
        <w:jc w:val="both"/>
        <w:rPr>
          <w:rFonts w:ascii="Arial" w:hAnsi="Arial" w:cs="Arial"/>
          <w:i/>
          <w:sz w:val="20"/>
          <w:szCs w:val="20"/>
        </w:rPr>
      </w:pPr>
      <w:r w:rsidRPr="003D26B6">
        <w:rPr>
          <w:rFonts w:ascii="Arial" w:hAnsi="Arial" w:cs="Arial"/>
          <w:sz w:val="20"/>
          <w:szCs w:val="20"/>
        </w:rPr>
        <w:t>Decreto 491 de 2020 “Por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 Social y Ecológica”</w:t>
      </w:r>
    </w:p>
    <w:p w:rsidR="0008274E" w:rsidRPr="003D26B6" w:rsidRDefault="0008274E" w:rsidP="0008274E">
      <w:pPr>
        <w:pStyle w:val="Prrafodelista"/>
        <w:widowControl w:val="0"/>
        <w:numPr>
          <w:ilvl w:val="0"/>
          <w:numId w:val="31"/>
        </w:numPr>
        <w:tabs>
          <w:tab w:val="left" w:pos="822"/>
        </w:tabs>
        <w:autoSpaceDE w:val="0"/>
        <w:autoSpaceDN w:val="0"/>
        <w:spacing w:after="0" w:line="273" w:lineRule="auto"/>
        <w:ind w:left="821" w:right="559"/>
        <w:contextualSpacing w:val="0"/>
        <w:jc w:val="both"/>
        <w:rPr>
          <w:rFonts w:ascii="Arial" w:hAnsi="Arial" w:cs="Arial"/>
          <w:i/>
          <w:sz w:val="20"/>
          <w:szCs w:val="20"/>
        </w:rPr>
      </w:pPr>
      <w:r w:rsidRPr="003D26B6">
        <w:rPr>
          <w:rFonts w:ascii="Arial" w:hAnsi="Arial" w:cs="Arial"/>
          <w:sz w:val="20"/>
          <w:szCs w:val="20"/>
        </w:rPr>
        <w:t xml:space="preserve">Decreto Distrital 392 de 2015 </w:t>
      </w:r>
      <w:r w:rsidRPr="003D26B6">
        <w:rPr>
          <w:rFonts w:ascii="Arial" w:hAnsi="Arial" w:cs="Arial"/>
          <w:i/>
          <w:sz w:val="20"/>
          <w:szCs w:val="20"/>
        </w:rPr>
        <w:t>"Por medio del cual se reglamenta la figura del Defensor de la Ciudadanía en las entidades y organismos del Distrito Capital y se dictan otras disposiciones"</w:t>
      </w:r>
    </w:p>
    <w:p w:rsidR="0008274E" w:rsidRPr="003D26B6" w:rsidRDefault="0008274E" w:rsidP="0008274E">
      <w:pPr>
        <w:pStyle w:val="Prrafodelista"/>
        <w:widowControl w:val="0"/>
        <w:numPr>
          <w:ilvl w:val="0"/>
          <w:numId w:val="31"/>
        </w:numPr>
        <w:tabs>
          <w:tab w:val="left" w:pos="822"/>
        </w:tabs>
        <w:autoSpaceDE w:val="0"/>
        <w:autoSpaceDN w:val="0"/>
        <w:spacing w:before="2" w:after="0" w:line="271" w:lineRule="auto"/>
        <w:ind w:left="821" w:right="559"/>
        <w:contextualSpacing w:val="0"/>
        <w:jc w:val="both"/>
        <w:rPr>
          <w:rFonts w:ascii="Arial" w:hAnsi="Arial" w:cs="Arial"/>
          <w:i/>
          <w:sz w:val="20"/>
          <w:szCs w:val="20"/>
        </w:rPr>
      </w:pPr>
      <w:r w:rsidRPr="003D26B6">
        <w:rPr>
          <w:rFonts w:ascii="Arial" w:hAnsi="Arial" w:cs="Arial"/>
          <w:sz w:val="20"/>
          <w:szCs w:val="20"/>
        </w:rPr>
        <w:t xml:space="preserve">Circular 012 de 2015 de la Veeduría Distrital </w:t>
      </w:r>
      <w:r w:rsidRPr="003D26B6">
        <w:rPr>
          <w:rFonts w:ascii="Arial" w:hAnsi="Arial" w:cs="Arial"/>
          <w:i/>
          <w:sz w:val="20"/>
          <w:szCs w:val="20"/>
        </w:rPr>
        <w:t>“seguimiento sistema distrital de quejas y soluciones”</w:t>
      </w:r>
    </w:p>
    <w:p w:rsidR="0008274E" w:rsidRPr="003D26B6" w:rsidRDefault="0008274E" w:rsidP="0008274E">
      <w:pPr>
        <w:pStyle w:val="Prrafodelista"/>
        <w:widowControl w:val="0"/>
        <w:numPr>
          <w:ilvl w:val="0"/>
          <w:numId w:val="31"/>
        </w:numPr>
        <w:tabs>
          <w:tab w:val="left" w:pos="822"/>
        </w:tabs>
        <w:autoSpaceDE w:val="0"/>
        <w:autoSpaceDN w:val="0"/>
        <w:spacing w:before="6" w:after="0" w:line="273" w:lineRule="auto"/>
        <w:ind w:left="821" w:right="464"/>
        <w:contextualSpacing w:val="0"/>
        <w:jc w:val="both"/>
        <w:rPr>
          <w:rFonts w:ascii="Arial" w:hAnsi="Arial" w:cs="Arial"/>
          <w:i/>
          <w:sz w:val="20"/>
          <w:szCs w:val="20"/>
        </w:rPr>
      </w:pPr>
      <w:r w:rsidRPr="003D26B6">
        <w:rPr>
          <w:rFonts w:ascii="Arial" w:hAnsi="Arial" w:cs="Arial"/>
          <w:sz w:val="20"/>
          <w:szCs w:val="20"/>
        </w:rPr>
        <w:t xml:space="preserve">Circular conjunta No. 006 de 2017 </w:t>
      </w:r>
      <w:r w:rsidRPr="003D26B6">
        <w:rPr>
          <w:rFonts w:ascii="Arial" w:hAnsi="Arial" w:cs="Arial"/>
          <w:i/>
          <w:sz w:val="20"/>
          <w:szCs w:val="20"/>
        </w:rPr>
        <w:t>"Por medio del cual se reglamenta la figura del Defensor de la Ciudadanía en las entidades y organismos del Distrito Capital y se dictan otras disposiciones"</w:t>
      </w:r>
    </w:p>
    <w:p w:rsidR="0008274E" w:rsidRPr="003D26B6" w:rsidRDefault="0008274E" w:rsidP="0008274E">
      <w:pPr>
        <w:pStyle w:val="Prrafodelista"/>
        <w:widowControl w:val="0"/>
        <w:numPr>
          <w:ilvl w:val="0"/>
          <w:numId w:val="31"/>
        </w:numPr>
        <w:tabs>
          <w:tab w:val="left" w:pos="822"/>
        </w:tabs>
        <w:autoSpaceDE w:val="0"/>
        <w:autoSpaceDN w:val="0"/>
        <w:spacing w:before="5" w:after="0" w:line="268" w:lineRule="auto"/>
        <w:ind w:left="821" w:right="559"/>
        <w:contextualSpacing w:val="0"/>
        <w:jc w:val="both"/>
        <w:rPr>
          <w:rFonts w:ascii="Arial" w:hAnsi="Arial" w:cs="Arial"/>
          <w:i/>
          <w:sz w:val="20"/>
          <w:szCs w:val="20"/>
        </w:rPr>
      </w:pPr>
      <w:r w:rsidRPr="003D26B6">
        <w:rPr>
          <w:rFonts w:ascii="Arial" w:hAnsi="Arial" w:cs="Arial"/>
          <w:sz w:val="20"/>
          <w:szCs w:val="20"/>
        </w:rPr>
        <w:t>Resolución</w:t>
      </w:r>
      <w:r w:rsidRPr="003D26B6">
        <w:rPr>
          <w:rFonts w:ascii="Arial" w:hAnsi="Arial" w:cs="Arial"/>
          <w:spacing w:val="-16"/>
          <w:sz w:val="20"/>
          <w:szCs w:val="20"/>
        </w:rPr>
        <w:t xml:space="preserve"> </w:t>
      </w:r>
      <w:r w:rsidRPr="003D26B6">
        <w:rPr>
          <w:rFonts w:ascii="Arial" w:hAnsi="Arial" w:cs="Arial"/>
          <w:sz w:val="20"/>
          <w:szCs w:val="20"/>
        </w:rPr>
        <w:t>Interna</w:t>
      </w:r>
      <w:r w:rsidRPr="003D26B6">
        <w:rPr>
          <w:rFonts w:ascii="Arial" w:hAnsi="Arial" w:cs="Arial"/>
          <w:spacing w:val="-15"/>
          <w:sz w:val="20"/>
          <w:szCs w:val="20"/>
        </w:rPr>
        <w:t xml:space="preserve"> </w:t>
      </w:r>
      <w:r w:rsidRPr="003D26B6">
        <w:rPr>
          <w:rFonts w:ascii="Arial" w:hAnsi="Arial" w:cs="Arial"/>
          <w:sz w:val="20"/>
          <w:szCs w:val="20"/>
        </w:rPr>
        <w:t>No.</w:t>
      </w:r>
      <w:r w:rsidRPr="003D26B6">
        <w:rPr>
          <w:rFonts w:ascii="Arial" w:hAnsi="Arial" w:cs="Arial"/>
          <w:spacing w:val="-15"/>
          <w:sz w:val="20"/>
          <w:szCs w:val="20"/>
        </w:rPr>
        <w:t xml:space="preserve"> </w:t>
      </w:r>
      <w:r w:rsidRPr="003D26B6">
        <w:rPr>
          <w:rFonts w:ascii="Arial" w:hAnsi="Arial" w:cs="Arial"/>
          <w:sz w:val="20"/>
          <w:szCs w:val="20"/>
        </w:rPr>
        <w:t>011</w:t>
      </w:r>
      <w:r w:rsidRPr="003D26B6">
        <w:rPr>
          <w:rFonts w:ascii="Arial" w:hAnsi="Arial" w:cs="Arial"/>
          <w:spacing w:val="-15"/>
          <w:sz w:val="20"/>
          <w:szCs w:val="20"/>
        </w:rPr>
        <w:t xml:space="preserve"> </w:t>
      </w:r>
      <w:r w:rsidRPr="003D26B6">
        <w:rPr>
          <w:rFonts w:ascii="Arial" w:hAnsi="Arial" w:cs="Arial"/>
          <w:sz w:val="20"/>
          <w:szCs w:val="20"/>
        </w:rPr>
        <w:t>de</w:t>
      </w:r>
      <w:r w:rsidRPr="003D26B6">
        <w:rPr>
          <w:rFonts w:ascii="Arial" w:hAnsi="Arial" w:cs="Arial"/>
          <w:spacing w:val="-15"/>
          <w:sz w:val="20"/>
          <w:szCs w:val="20"/>
        </w:rPr>
        <w:t xml:space="preserve"> </w:t>
      </w:r>
      <w:r w:rsidRPr="003D26B6">
        <w:rPr>
          <w:rFonts w:ascii="Arial" w:hAnsi="Arial" w:cs="Arial"/>
          <w:sz w:val="20"/>
          <w:szCs w:val="20"/>
        </w:rPr>
        <w:t>2016</w:t>
      </w:r>
      <w:r w:rsidRPr="003D26B6">
        <w:rPr>
          <w:rFonts w:ascii="Arial" w:hAnsi="Arial" w:cs="Arial"/>
          <w:spacing w:val="-13"/>
          <w:sz w:val="20"/>
          <w:szCs w:val="20"/>
        </w:rPr>
        <w:t xml:space="preserve"> </w:t>
      </w:r>
      <w:r w:rsidRPr="003D26B6">
        <w:rPr>
          <w:rFonts w:ascii="Arial" w:hAnsi="Arial" w:cs="Arial"/>
          <w:i/>
          <w:sz w:val="20"/>
          <w:szCs w:val="20"/>
        </w:rPr>
        <w:t>“Por</w:t>
      </w:r>
      <w:r w:rsidRPr="003D26B6">
        <w:rPr>
          <w:rFonts w:ascii="Arial" w:hAnsi="Arial" w:cs="Arial"/>
          <w:i/>
          <w:spacing w:val="-14"/>
          <w:sz w:val="20"/>
          <w:szCs w:val="20"/>
        </w:rPr>
        <w:t xml:space="preserve"> </w:t>
      </w:r>
      <w:r w:rsidRPr="003D26B6">
        <w:rPr>
          <w:rFonts w:ascii="Arial" w:hAnsi="Arial" w:cs="Arial"/>
          <w:i/>
          <w:sz w:val="20"/>
          <w:szCs w:val="20"/>
        </w:rPr>
        <w:t>la</w:t>
      </w:r>
      <w:r w:rsidRPr="003D26B6">
        <w:rPr>
          <w:rFonts w:ascii="Arial" w:hAnsi="Arial" w:cs="Arial"/>
          <w:i/>
          <w:spacing w:val="-15"/>
          <w:sz w:val="20"/>
          <w:szCs w:val="20"/>
        </w:rPr>
        <w:t xml:space="preserve"> </w:t>
      </w:r>
      <w:r w:rsidRPr="003D26B6">
        <w:rPr>
          <w:rFonts w:ascii="Arial" w:hAnsi="Arial" w:cs="Arial"/>
          <w:i/>
          <w:sz w:val="20"/>
          <w:szCs w:val="20"/>
        </w:rPr>
        <w:t>cual</w:t>
      </w:r>
      <w:r w:rsidRPr="003D26B6">
        <w:rPr>
          <w:rFonts w:ascii="Arial" w:hAnsi="Arial" w:cs="Arial"/>
          <w:i/>
          <w:spacing w:val="-16"/>
          <w:sz w:val="20"/>
          <w:szCs w:val="20"/>
        </w:rPr>
        <w:t xml:space="preserve"> </w:t>
      </w:r>
      <w:r w:rsidRPr="003D26B6">
        <w:rPr>
          <w:rFonts w:ascii="Arial" w:hAnsi="Arial" w:cs="Arial"/>
          <w:i/>
          <w:sz w:val="20"/>
          <w:szCs w:val="20"/>
        </w:rPr>
        <w:t>se</w:t>
      </w:r>
      <w:r w:rsidRPr="003D26B6">
        <w:rPr>
          <w:rFonts w:ascii="Arial" w:hAnsi="Arial" w:cs="Arial"/>
          <w:i/>
          <w:spacing w:val="-14"/>
          <w:sz w:val="20"/>
          <w:szCs w:val="20"/>
        </w:rPr>
        <w:t xml:space="preserve"> </w:t>
      </w:r>
      <w:r w:rsidRPr="003D26B6">
        <w:rPr>
          <w:rFonts w:ascii="Arial" w:hAnsi="Arial" w:cs="Arial"/>
          <w:i/>
          <w:sz w:val="20"/>
          <w:szCs w:val="20"/>
        </w:rPr>
        <w:t>designa</w:t>
      </w:r>
      <w:r w:rsidRPr="003D26B6">
        <w:rPr>
          <w:rFonts w:ascii="Arial" w:hAnsi="Arial" w:cs="Arial"/>
          <w:i/>
          <w:spacing w:val="-15"/>
          <w:sz w:val="20"/>
          <w:szCs w:val="20"/>
        </w:rPr>
        <w:t xml:space="preserve"> </w:t>
      </w:r>
      <w:r w:rsidRPr="003D26B6">
        <w:rPr>
          <w:rFonts w:ascii="Arial" w:hAnsi="Arial" w:cs="Arial"/>
          <w:i/>
          <w:sz w:val="20"/>
          <w:szCs w:val="20"/>
        </w:rPr>
        <w:t>al</w:t>
      </w:r>
      <w:r w:rsidRPr="003D26B6">
        <w:rPr>
          <w:rFonts w:ascii="Arial" w:hAnsi="Arial" w:cs="Arial"/>
          <w:i/>
          <w:spacing w:val="-16"/>
          <w:sz w:val="20"/>
          <w:szCs w:val="20"/>
        </w:rPr>
        <w:t xml:space="preserve"> </w:t>
      </w:r>
      <w:r w:rsidRPr="003D26B6">
        <w:rPr>
          <w:rFonts w:ascii="Arial" w:hAnsi="Arial" w:cs="Arial"/>
          <w:i/>
          <w:sz w:val="20"/>
          <w:szCs w:val="20"/>
        </w:rPr>
        <w:t>Defensor(a)</w:t>
      </w:r>
      <w:r w:rsidRPr="003D26B6">
        <w:rPr>
          <w:rFonts w:ascii="Arial" w:hAnsi="Arial" w:cs="Arial"/>
          <w:i/>
          <w:spacing w:val="-14"/>
          <w:sz w:val="20"/>
          <w:szCs w:val="20"/>
        </w:rPr>
        <w:t xml:space="preserve"> </w:t>
      </w:r>
      <w:r w:rsidRPr="003D26B6">
        <w:rPr>
          <w:rFonts w:ascii="Arial" w:hAnsi="Arial" w:cs="Arial"/>
          <w:i/>
          <w:sz w:val="20"/>
          <w:szCs w:val="20"/>
        </w:rPr>
        <w:t>del</w:t>
      </w:r>
      <w:r w:rsidRPr="003D26B6">
        <w:rPr>
          <w:rFonts w:ascii="Arial" w:hAnsi="Arial" w:cs="Arial"/>
          <w:i/>
          <w:spacing w:val="-16"/>
          <w:sz w:val="20"/>
          <w:szCs w:val="20"/>
        </w:rPr>
        <w:t xml:space="preserve"> </w:t>
      </w:r>
      <w:r w:rsidRPr="003D26B6">
        <w:rPr>
          <w:rFonts w:ascii="Arial" w:hAnsi="Arial" w:cs="Arial"/>
          <w:i/>
          <w:sz w:val="20"/>
          <w:szCs w:val="20"/>
        </w:rPr>
        <w:t>Ciudadano(a) en el Instituto para la Investigación Educativa y el Desarrollo Pedagógico –</w:t>
      </w:r>
      <w:r w:rsidRPr="003D26B6">
        <w:rPr>
          <w:rFonts w:ascii="Arial" w:hAnsi="Arial" w:cs="Arial"/>
          <w:i/>
          <w:spacing w:val="-10"/>
          <w:sz w:val="20"/>
          <w:szCs w:val="20"/>
        </w:rPr>
        <w:t xml:space="preserve"> </w:t>
      </w:r>
      <w:r w:rsidRPr="003D26B6">
        <w:rPr>
          <w:rFonts w:ascii="Arial" w:hAnsi="Arial" w:cs="Arial"/>
          <w:i/>
          <w:sz w:val="20"/>
          <w:szCs w:val="20"/>
        </w:rPr>
        <w:t>IDEP”</w:t>
      </w:r>
    </w:p>
    <w:p w:rsidR="0008274E" w:rsidRPr="003D26B6" w:rsidRDefault="0008274E" w:rsidP="0008274E">
      <w:pPr>
        <w:spacing w:line="268" w:lineRule="auto"/>
        <w:jc w:val="both"/>
        <w:rPr>
          <w:rFonts w:ascii="Arial" w:hAnsi="Arial" w:cs="Arial"/>
        </w:rPr>
        <w:sectPr w:rsidR="0008274E" w:rsidRPr="003D26B6" w:rsidSect="00F268D7">
          <w:headerReference w:type="even" r:id="rId8"/>
          <w:headerReference w:type="default" r:id="rId9"/>
          <w:footerReference w:type="even" r:id="rId10"/>
          <w:footerReference w:type="default" r:id="rId11"/>
          <w:headerReference w:type="first" r:id="rId12"/>
          <w:footerReference w:type="first" r:id="rId13"/>
          <w:pgSz w:w="12240" w:h="15840"/>
          <w:pgMar w:top="2002" w:right="1242" w:bottom="1701" w:left="1599" w:header="709" w:footer="720" w:gutter="0"/>
          <w:cols w:space="720"/>
        </w:sectPr>
      </w:pPr>
    </w:p>
    <w:p w:rsidR="0008274E" w:rsidRPr="003D26B6" w:rsidRDefault="0008274E" w:rsidP="0008274E">
      <w:pPr>
        <w:pStyle w:val="Textoindependiente"/>
        <w:spacing w:before="6"/>
        <w:rPr>
          <w:i/>
        </w:rPr>
      </w:pPr>
    </w:p>
    <w:p w:rsidR="0008274E" w:rsidRPr="003D26B6" w:rsidRDefault="0008274E" w:rsidP="0008274E">
      <w:pPr>
        <w:pStyle w:val="Ttulo1"/>
        <w:numPr>
          <w:ilvl w:val="0"/>
          <w:numId w:val="32"/>
        </w:numPr>
        <w:tabs>
          <w:tab w:val="left" w:pos="822"/>
        </w:tabs>
        <w:ind w:hanging="361"/>
      </w:pPr>
      <w:r w:rsidRPr="003D26B6">
        <w:t>METODOLOGIA.</w:t>
      </w:r>
    </w:p>
    <w:p w:rsidR="0008274E" w:rsidRPr="003D26B6" w:rsidRDefault="0008274E" w:rsidP="0008274E">
      <w:pPr>
        <w:pStyle w:val="Textoindependiente"/>
        <w:spacing w:before="5"/>
        <w:rPr>
          <w:b/>
        </w:rPr>
      </w:pPr>
    </w:p>
    <w:p w:rsidR="0008274E" w:rsidRPr="003D26B6" w:rsidRDefault="0008274E" w:rsidP="0008274E">
      <w:pPr>
        <w:pStyle w:val="Textoindependiente"/>
        <w:spacing w:before="1" w:line="261" w:lineRule="auto"/>
        <w:ind w:left="102" w:right="564"/>
        <w:jc w:val="both"/>
      </w:pPr>
      <w:r w:rsidRPr="003D26B6">
        <w:t>Para la elaboración del seguimiento efectuado se estableció como metodología se realizó las siguientes actividades de</w:t>
      </w:r>
      <w:r w:rsidRPr="003D26B6">
        <w:rPr>
          <w:spacing w:val="2"/>
        </w:rPr>
        <w:t xml:space="preserve"> </w:t>
      </w:r>
      <w:r w:rsidRPr="003D26B6">
        <w:t>auditoría:</w:t>
      </w:r>
    </w:p>
    <w:p w:rsidR="0008274E" w:rsidRPr="003D26B6" w:rsidRDefault="0008274E" w:rsidP="0008274E">
      <w:pPr>
        <w:pStyle w:val="Textoindependiente"/>
        <w:spacing w:before="4"/>
      </w:pPr>
    </w:p>
    <w:p w:rsidR="0008274E" w:rsidRPr="003D26B6" w:rsidRDefault="0008274E" w:rsidP="0008274E">
      <w:pPr>
        <w:pStyle w:val="Prrafodelista"/>
        <w:widowControl w:val="0"/>
        <w:numPr>
          <w:ilvl w:val="0"/>
          <w:numId w:val="31"/>
        </w:numPr>
        <w:tabs>
          <w:tab w:val="left" w:pos="821"/>
          <w:tab w:val="left" w:pos="822"/>
        </w:tabs>
        <w:autoSpaceDE w:val="0"/>
        <w:autoSpaceDN w:val="0"/>
        <w:spacing w:after="0" w:line="268" w:lineRule="auto"/>
        <w:ind w:left="821" w:right="462"/>
        <w:contextualSpacing w:val="0"/>
        <w:rPr>
          <w:rFonts w:ascii="Arial" w:hAnsi="Arial" w:cs="Arial"/>
          <w:sz w:val="20"/>
          <w:szCs w:val="20"/>
        </w:rPr>
      </w:pPr>
      <w:r w:rsidRPr="003D26B6">
        <w:rPr>
          <w:rFonts w:ascii="Arial" w:hAnsi="Arial" w:cs="Arial"/>
          <w:sz w:val="20"/>
          <w:szCs w:val="20"/>
        </w:rPr>
        <w:t>Verificación de la información del Sistema Bogotá te escucha - Sistema Distrital para la Gestión de Peticiones</w:t>
      </w:r>
      <w:r w:rsidRPr="003D26B6">
        <w:rPr>
          <w:rFonts w:ascii="Arial" w:hAnsi="Arial" w:cs="Arial"/>
          <w:spacing w:val="1"/>
          <w:sz w:val="20"/>
          <w:szCs w:val="20"/>
        </w:rPr>
        <w:t xml:space="preserve"> </w:t>
      </w:r>
      <w:r w:rsidRPr="003D26B6">
        <w:rPr>
          <w:rFonts w:ascii="Arial" w:hAnsi="Arial" w:cs="Arial"/>
          <w:sz w:val="20"/>
          <w:szCs w:val="20"/>
        </w:rPr>
        <w:t>Ciudadanas</w:t>
      </w:r>
    </w:p>
    <w:p w:rsidR="0008274E" w:rsidRPr="003D26B6" w:rsidRDefault="0008274E" w:rsidP="0008274E">
      <w:pPr>
        <w:pStyle w:val="Prrafodelista"/>
        <w:widowControl w:val="0"/>
        <w:numPr>
          <w:ilvl w:val="0"/>
          <w:numId w:val="31"/>
        </w:numPr>
        <w:tabs>
          <w:tab w:val="left" w:pos="821"/>
          <w:tab w:val="left" w:pos="822"/>
        </w:tabs>
        <w:autoSpaceDE w:val="0"/>
        <w:autoSpaceDN w:val="0"/>
        <w:spacing w:before="11" w:after="0" w:line="240" w:lineRule="auto"/>
        <w:ind w:hanging="361"/>
        <w:contextualSpacing w:val="0"/>
        <w:rPr>
          <w:rFonts w:ascii="Arial" w:hAnsi="Arial" w:cs="Arial"/>
          <w:sz w:val="20"/>
          <w:szCs w:val="20"/>
        </w:rPr>
      </w:pPr>
      <w:r w:rsidRPr="003D26B6">
        <w:rPr>
          <w:rFonts w:ascii="Arial" w:hAnsi="Arial" w:cs="Arial"/>
          <w:sz w:val="20"/>
          <w:szCs w:val="20"/>
        </w:rPr>
        <w:t>Verificación de la información que se encuentra en</w:t>
      </w:r>
      <w:r w:rsidRPr="003D26B6">
        <w:rPr>
          <w:rFonts w:ascii="Arial" w:hAnsi="Arial" w:cs="Arial"/>
          <w:spacing w:val="-8"/>
          <w:sz w:val="20"/>
          <w:szCs w:val="20"/>
        </w:rPr>
        <w:t xml:space="preserve"> el sistema financiero - </w:t>
      </w:r>
      <w:r w:rsidRPr="003D26B6">
        <w:rPr>
          <w:rFonts w:ascii="Arial" w:hAnsi="Arial" w:cs="Arial"/>
          <w:sz w:val="20"/>
          <w:szCs w:val="20"/>
        </w:rPr>
        <w:t>GOOBI</w:t>
      </w:r>
    </w:p>
    <w:p w:rsidR="0008274E" w:rsidRPr="003D26B6" w:rsidRDefault="0008274E" w:rsidP="0008274E">
      <w:pPr>
        <w:pStyle w:val="Prrafodelista"/>
        <w:widowControl w:val="0"/>
        <w:numPr>
          <w:ilvl w:val="0"/>
          <w:numId w:val="31"/>
        </w:numPr>
        <w:tabs>
          <w:tab w:val="left" w:pos="821"/>
          <w:tab w:val="left" w:pos="822"/>
        </w:tabs>
        <w:autoSpaceDE w:val="0"/>
        <w:autoSpaceDN w:val="0"/>
        <w:spacing w:before="31" w:after="0" w:line="240" w:lineRule="auto"/>
        <w:ind w:hanging="361"/>
        <w:contextualSpacing w:val="0"/>
        <w:rPr>
          <w:rFonts w:ascii="Arial" w:hAnsi="Arial" w:cs="Arial"/>
          <w:sz w:val="20"/>
          <w:szCs w:val="20"/>
        </w:rPr>
      </w:pPr>
      <w:r w:rsidRPr="003D26B6">
        <w:rPr>
          <w:rFonts w:ascii="Arial" w:hAnsi="Arial" w:cs="Arial"/>
          <w:sz w:val="20"/>
          <w:szCs w:val="20"/>
        </w:rPr>
        <w:t>Verificación de la información del archivo control de peticiones –</w:t>
      </w:r>
      <w:r w:rsidRPr="003D26B6">
        <w:rPr>
          <w:rFonts w:ascii="Arial" w:hAnsi="Arial" w:cs="Arial"/>
          <w:spacing w:val="-1"/>
          <w:sz w:val="20"/>
          <w:szCs w:val="20"/>
        </w:rPr>
        <w:t xml:space="preserve"> </w:t>
      </w:r>
      <w:r w:rsidRPr="003D26B6">
        <w:rPr>
          <w:rFonts w:ascii="Arial" w:hAnsi="Arial" w:cs="Arial"/>
          <w:sz w:val="20"/>
          <w:szCs w:val="20"/>
        </w:rPr>
        <w:t>Excel.</w:t>
      </w:r>
    </w:p>
    <w:p w:rsidR="0008274E" w:rsidRPr="003D26B6" w:rsidRDefault="0008274E" w:rsidP="0008274E">
      <w:pPr>
        <w:pStyle w:val="Prrafodelista"/>
        <w:widowControl w:val="0"/>
        <w:numPr>
          <w:ilvl w:val="0"/>
          <w:numId w:val="31"/>
        </w:numPr>
        <w:tabs>
          <w:tab w:val="left" w:pos="821"/>
          <w:tab w:val="left" w:pos="822"/>
        </w:tabs>
        <w:autoSpaceDE w:val="0"/>
        <w:autoSpaceDN w:val="0"/>
        <w:spacing w:before="33" w:after="0" w:line="240" w:lineRule="auto"/>
        <w:ind w:hanging="361"/>
        <w:contextualSpacing w:val="0"/>
        <w:rPr>
          <w:rFonts w:ascii="Arial" w:hAnsi="Arial" w:cs="Arial"/>
          <w:sz w:val="20"/>
          <w:szCs w:val="20"/>
        </w:rPr>
      </w:pPr>
      <w:r w:rsidRPr="003D26B6">
        <w:rPr>
          <w:rFonts w:ascii="Arial" w:hAnsi="Arial" w:cs="Arial"/>
          <w:sz w:val="20"/>
          <w:szCs w:val="20"/>
        </w:rPr>
        <w:t>Verificación</w:t>
      </w:r>
      <w:r w:rsidRPr="003D26B6">
        <w:rPr>
          <w:rFonts w:ascii="Arial" w:hAnsi="Arial" w:cs="Arial"/>
          <w:spacing w:val="-14"/>
          <w:sz w:val="20"/>
          <w:szCs w:val="20"/>
        </w:rPr>
        <w:t xml:space="preserve"> </w:t>
      </w:r>
      <w:r w:rsidRPr="003D26B6">
        <w:rPr>
          <w:rFonts w:ascii="Arial" w:hAnsi="Arial" w:cs="Arial"/>
          <w:sz w:val="20"/>
          <w:szCs w:val="20"/>
        </w:rPr>
        <w:t>de</w:t>
      </w:r>
      <w:r w:rsidRPr="003D26B6">
        <w:rPr>
          <w:rFonts w:ascii="Arial" w:hAnsi="Arial" w:cs="Arial"/>
          <w:spacing w:val="-12"/>
          <w:sz w:val="20"/>
          <w:szCs w:val="20"/>
        </w:rPr>
        <w:t xml:space="preserve"> </w:t>
      </w:r>
      <w:r w:rsidRPr="003D26B6">
        <w:rPr>
          <w:rFonts w:ascii="Arial" w:hAnsi="Arial" w:cs="Arial"/>
          <w:sz w:val="20"/>
          <w:szCs w:val="20"/>
        </w:rPr>
        <w:t>la</w:t>
      </w:r>
      <w:r w:rsidRPr="003D26B6">
        <w:rPr>
          <w:rFonts w:ascii="Arial" w:hAnsi="Arial" w:cs="Arial"/>
          <w:spacing w:val="-12"/>
          <w:sz w:val="20"/>
          <w:szCs w:val="20"/>
        </w:rPr>
        <w:t xml:space="preserve"> </w:t>
      </w:r>
      <w:r w:rsidRPr="003D26B6">
        <w:rPr>
          <w:rFonts w:ascii="Arial" w:hAnsi="Arial" w:cs="Arial"/>
          <w:sz w:val="20"/>
          <w:szCs w:val="20"/>
        </w:rPr>
        <w:t>integración</w:t>
      </w:r>
      <w:r w:rsidRPr="003D26B6">
        <w:rPr>
          <w:rFonts w:ascii="Arial" w:hAnsi="Arial" w:cs="Arial"/>
          <w:spacing w:val="-14"/>
          <w:sz w:val="20"/>
          <w:szCs w:val="20"/>
        </w:rPr>
        <w:t xml:space="preserve"> </w:t>
      </w:r>
      <w:r w:rsidRPr="003D26B6">
        <w:rPr>
          <w:rFonts w:ascii="Arial" w:hAnsi="Arial" w:cs="Arial"/>
          <w:sz w:val="20"/>
          <w:szCs w:val="20"/>
        </w:rPr>
        <w:t>y</w:t>
      </w:r>
      <w:r w:rsidRPr="003D26B6">
        <w:rPr>
          <w:rFonts w:ascii="Arial" w:hAnsi="Arial" w:cs="Arial"/>
          <w:spacing w:val="-13"/>
          <w:sz w:val="20"/>
          <w:szCs w:val="20"/>
        </w:rPr>
        <w:t xml:space="preserve"> </w:t>
      </w:r>
      <w:r w:rsidRPr="003D26B6">
        <w:rPr>
          <w:rFonts w:ascii="Arial" w:hAnsi="Arial" w:cs="Arial"/>
          <w:sz w:val="20"/>
          <w:szCs w:val="20"/>
        </w:rPr>
        <w:t>articulación</w:t>
      </w:r>
      <w:r w:rsidRPr="003D26B6">
        <w:rPr>
          <w:rFonts w:ascii="Arial" w:hAnsi="Arial" w:cs="Arial"/>
          <w:spacing w:val="-12"/>
          <w:sz w:val="20"/>
          <w:szCs w:val="20"/>
        </w:rPr>
        <w:t xml:space="preserve"> </w:t>
      </w:r>
      <w:r w:rsidRPr="003D26B6">
        <w:rPr>
          <w:rFonts w:ascii="Arial" w:hAnsi="Arial" w:cs="Arial"/>
          <w:sz w:val="20"/>
          <w:szCs w:val="20"/>
        </w:rPr>
        <w:t>de</w:t>
      </w:r>
      <w:r w:rsidRPr="003D26B6">
        <w:rPr>
          <w:rFonts w:ascii="Arial" w:hAnsi="Arial" w:cs="Arial"/>
          <w:spacing w:val="-12"/>
          <w:sz w:val="20"/>
          <w:szCs w:val="20"/>
        </w:rPr>
        <w:t xml:space="preserve"> </w:t>
      </w:r>
      <w:r w:rsidRPr="003D26B6">
        <w:rPr>
          <w:rFonts w:ascii="Arial" w:hAnsi="Arial" w:cs="Arial"/>
          <w:sz w:val="20"/>
          <w:szCs w:val="20"/>
        </w:rPr>
        <w:t>la</w:t>
      </w:r>
      <w:r w:rsidRPr="003D26B6">
        <w:rPr>
          <w:rFonts w:ascii="Arial" w:hAnsi="Arial" w:cs="Arial"/>
          <w:spacing w:val="-12"/>
          <w:sz w:val="20"/>
          <w:szCs w:val="20"/>
        </w:rPr>
        <w:t xml:space="preserve"> </w:t>
      </w:r>
      <w:r w:rsidRPr="003D26B6">
        <w:rPr>
          <w:rFonts w:ascii="Arial" w:hAnsi="Arial" w:cs="Arial"/>
          <w:sz w:val="20"/>
          <w:szCs w:val="20"/>
        </w:rPr>
        <w:t>información</w:t>
      </w:r>
      <w:r w:rsidRPr="003D26B6">
        <w:rPr>
          <w:rFonts w:ascii="Arial" w:hAnsi="Arial" w:cs="Arial"/>
          <w:spacing w:val="-8"/>
          <w:sz w:val="20"/>
          <w:szCs w:val="20"/>
        </w:rPr>
        <w:t xml:space="preserve"> </w:t>
      </w:r>
      <w:r w:rsidRPr="003D26B6">
        <w:rPr>
          <w:rFonts w:ascii="Arial" w:hAnsi="Arial" w:cs="Arial"/>
          <w:sz w:val="20"/>
          <w:szCs w:val="20"/>
        </w:rPr>
        <w:t>del</w:t>
      </w:r>
      <w:r w:rsidRPr="003D26B6">
        <w:rPr>
          <w:rFonts w:ascii="Arial" w:hAnsi="Arial" w:cs="Arial"/>
          <w:spacing w:val="-12"/>
          <w:sz w:val="20"/>
          <w:szCs w:val="20"/>
        </w:rPr>
        <w:t xml:space="preserve"> </w:t>
      </w:r>
      <w:r w:rsidRPr="003D26B6">
        <w:rPr>
          <w:rFonts w:ascii="Arial" w:hAnsi="Arial" w:cs="Arial"/>
          <w:sz w:val="20"/>
          <w:szCs w:val="20"/>
        </w:rPr>
        <w:t>Sistema</w:t>
      </w:r>
      <w:r w:rsidRPr="003D26B6">
        <w:rPr>
          <w:rFonts w:ascii="Arial" w:hAnsi="Arial" w:cs="Arial"/>
          <w:spacing w:val="-12"/>
          <w:sz w:val="20"/>
          <w:szCs w:val="20"/>
        </w:rPr>
        <w:t xml:space="preserve"> </w:t>
      </w:r>
      <w:r w:rsidRPr="003D26B6">
        <w:rPr>
          <w:rFonts w:ascii="Arial" w:hAnsi="Arial" w:cs="Arial"/>
          <w:sz w:val="20"/>
          <w:szCs w:val="20"/>
        </w:rPr>
        <w:t>Bogotá</w:t>
      </w:r>
      <w:r w:rsidRPr="003D26B6">
        <w:rPr>
          <w:rFonts w:ascii="Arial" w:hAnsi="Arial" w:cs="Arial"/>
          <w:spacing w:val="-14"/>
          <w:sz w:val="20"/>
          <w:szCs w:val="20"/>
        </w:rPr>
        <w:t xml:space="preserve"> </w:t>
      </w:r>
      <w:r w:rsidRPr="003D26B6">
        <w:rPr>
          <w:rFonts w:ascii="Arial" w:hAnsi="Arial" w:cs="Arial"/>
          <w:sz w:val="20"/>
          <w:szCs w:val="20"/>
        </w:rPr>
        <w:t>te</w:t>
      </w:r>
      <w:r w:rsidRPr="003D26B6">
        <w:rPr>
          <w:rFonts w:ascii="Arial" w:hAnsi="Arial" w:cs="Arial"/>
          <w:spacing w:val="-12"/>
          <w:sz w:val="20"/>
          <w:szCs w:val="20"/>
        </w:rPr>
        <w:t xml:space="preserve"> </w:t>
      </w:r>
      <w:r w:rsidRPr="003D26B6">
        <w:rPr>
          <w:rFonts w:ascii="Arial" w:hAnsi="Arial" w:cs="Arial"/>
          <w:sz w:val="20"/>
          <w:szCs w:val="20"/>
        </w:rPr>
        <w:t>escucha</w:t>
      </w:r>
    </w:p>
    <w:p w:rsidR="0008274E" w:rsidRPr="003D26B6" w:rsidRDefault="0008274E" w:rsidP="0008274E">
      <w:pPr>
        <w:pStyle w:val="Textoindependiente"/>
        <w:spacing w:before="32"/>
        <w:ind w:left="821"/>
      </w:pPr>
      <w:r w:rsidRPr="003D26B6">
        <w:t>– GOOBI y el archivo de control de peticiones.</w:t>
      </w:r>
    </w:p>
    <w:p w:rsidR="0008274E" w:rsidRPr="003D26B6" w:rsidRDefault="0008274E" w:rsidP="0008274E">
      <w:pPr>
        <w:pStyle w:val="Prrafodelista"/>
        <w:widowControl w:val="0"/>
        <w:numPr>
          <w:ilvl w:val="0"/>
          <w:numId w:val="31"/>
        </w:numPr>
        <w:tabs>
          <w:tab w:val="left" w:pos="821"/>
          <w:tab w:val="left" w:pos="822"/>
        </w:tabs>
        <w:autoSpaceDE w:val="0"/>
        <w:autoSpaceDN w:val="0"/>
        <w:spacing w:before="36" w:after="0" w:line="240" w:lineRule="auto"/>
        <w:ind w:hanging="361"/>
        <w:contextualSpacing w:val="0"/>
        <w:rPr>
          <w:rFonts w:ascii="Arial" w:hAnsi="Arial" w:cs="Arial"/>
          <w:sz w:val="20"/>
          <w:szCs w:val="20"/>
        </w:rPr>
      </w:pPr>
      <w:r w:rsidRPr="003D26B6">
        <w:rPr>
          <w:rFonts w:ascii="Arial" w:hAnsi="Arial" w:cs="Arial"/>
          <w:sz w:val="20"/>
          <w:szCs w:val="20"/>
        </w:rPr>
        <w:t>Revisión y aplicación de encuestas de</w:t>
      </w:r>
      <w:r w:rsidRPr="003D26B6">
        <w:rPr>
          <w:rFonts w:ascii="Arial" w:hAnsi="Arial" w:cs="Arial"/>
          <w:spacing w:val="-1"/>
          <w:sz w:val="20"/>
          <w:szCs w:val="20"/>
        </w:rPr>
        <w:t xml:space="preserve"> </w:t>
      </w:r>
      <w:r w:rsidRPr="003D26B6">
        <w:rPr>
          <w:rFonts w:ascii="Arial" w:hAnsi="Arial" w:cs="Arial"/>
          <w:sz w:val="20"/>
          <w:szCs w:val="20"/>
        </w:rPr>
        <w:t>satisfacción</w:t>
      </w:r>
    </w:p>
    <w:p w:rsidR="0008274E" w:rsidRPr="003D26B6" w:rsidRDefault="0008274E" w:rsidP="0008274E">
      <w:pPr>
        <w:pStyle w:val="Prrafodelista"/>
        <w:widowControl w:val="0"/>
        <w:numPr>
          <w:ilvl w:val="0"/>
          <w:numId w:val="31"/>
        </w:numPr>
        <w:tabs>
          <w:tab w:val="left" w:pos="821"/>
          <w:tab w:val="left" w:pos="822"/>
        </w:tabs>
        <w:autoSpaceDE w:val="0"/>
        <w:autoSpaceDN w:val="0"/>
        <w:spacing w:before="33" w:after="0" w:line="271" w:lineRule="auto"/>
        <w:ind w:left="821" w:right="558"/>
        <w:contextualSpacing w:val="0"/>
        <w:rPr>
          <w:rFonts w:ascii="Arial" w:hAnsi="Arial" w:cs="Arial"/>
          <w:sz w:val="20"/>
          <w:szCs w:val="20"/>
        </w:rPr>
      </w:pPr>
      <w:r w:rsidRPr="003D26B6">
        <w:rPr>
          <w:rFonts w:ascii="Arial" w:hAnsi="Arial" w:cs="Arial"/>
          <w:sz w:val="20"/>
          <w:szCs w:val="20"/>
        </w:rPr>
        <w:t>Verificación de los canales de comunicación dispuestos para la recepción de peticiones, quejas, reclamos y</w:t>
      </w:r>
      <w:r w:rsidRPr="003D26B6">
        <w:rPr>
          <w:rFonts w:ascii="Arial" w:hAnsi="Arial" w:cs="Arial"/>
          <w:spacing w:val="-2"/>
          <w:sz w:val="20"/>
          <w:szCs w:val="20"/>
        </w:rPr>
        <w:t xml:space="preserve"> </w:t>
      </w:r>
      <w:r w:rsidRPr="003D26B6">
        <w:rPr>
          <w:rFonts w:ascii="Arial" w:hAnsi="Arial" w:cs="Arial"/>
          <w:sz w:val="20"/>
          <w:szCs w:val="20"/>
        </w:rPr>
        <w:t>sugerencias.</w:t>
      </w:r>
    </w:p>
    <w:p w:rsidR="0008274E" w:rsidRPr="003D26B6" w:rsidRDefault="0008274E" w:rsidP="0008274E">
      <w:pPr>
        <w:pStyle w:val="Prrafodelista"/>
        <w:widowControl w:val="0"/>
        <w:numPr>
          <w:ilvl w:val="0"/>
          <w:numId w:val="31"/>
        </w:numPr>
        <w:tabs>
          <w:tab w:val="left" w:pos="821"/>
          <w:tab w:val="left" w:pos="822"/>
        </w:tabs>
        <w:autoSpaceDE w:val="0"/>
        <w:autoSpaceDN w:val="0"/>
        <w:spacing w:before="6" w:after="0" w:line="240" w:lineRule="auto"/>
        <w:ind w:hanging="361"/>
        <w:contextualSpacing w:val="0"/>
        <w:rPr>
          <w:rFonts w:ascii="Arial" w:hAnsi="Arial" w:cs="Arial"/>
          <w:sz w:val="20"/>
          <w:szCs w:val="20"/>
        </w:rPr>
      </w:pPr>
      <w:r w:rsidRPr="003D26B6">
        <w:rPr>
          <w:rFonts w:ascii="Arial" w:hAnsi="Arial" w:cs="Arial"/>
          <w:sz w:val="20"/>
          <w:szCs w:val="20"/>
        </w:rPr>
        <w:t>Verificación del informe del defensor del ciudadano del primer semestre de 2020.</w:t>
      </w:r>
    </w:p>
    <w:p w:rsidR="0008274E" w:rsidRPr="003D26B6" w:rsidRDefault="0008274E" w:rsidP="0008274E">
      <w:pPr>
        <w:pStyle w:val="Prrafodelista"/>
        <w:tabs>
          <w:tab w:val="left" w:pos="821"/>
          <w:tab w:val="left" w:pos="822"/>
        </w:tabs>
        <w:spacing w:before="6"/>
        <w:rPr>
          <w:rFonts w:ascii="Arial" w:hAnsi="Arial" w:cs="Arial"/>
          <w:sz w:val="20"/>
          <w:szCs w:val="20"/>
        </w:rPr>
      </w:pPr>
    </w:p>
    <w:p w:rsidR="0008274E" w:rsidRPr="003D26B6" w:rsidRDefault="0008274E" w:rsidP="0008274E">
      <w:pPr>
        <w:pStyle w:val="Ttulo1"/>
        <w:numPr>
          <w:ilvl w:val="0"/>
          <w:numId w:val="32"/>
        </w:numPr>
        <w:tabs>
          <w:tab w:val="left" w:pos="822"/>
        </w:tabs>
        <w:spacing w:before="0"/>
        <w:ind w:hanging="361"/>
      </w:pPr>
      <w:r w:rsidRPr="003D26B6">
        <w:t>RESULTADOS DEL SEGUIMIENTO Y</w:t>
      </w:r>
      <w:r w:rsidRPr="003D26B6">
        <w:rPr>
          <w:spacing w:val="1"/>
        </w:rPr>
        <w:t xml:space="preserve"> </w:t>
      </w:r>
      <w:r w:rsidRPr="003D26B6">
        <w:t>EVALUACIÓN</w:t>
      </w:r>
    </w:p>
    <w:p w:rsidR="0008274E" w:rsidRPr="003D26B6" w:rsidRDefault="0008274E" w:rsidP="0008274E">
      <w:pPr>
        <w:pStyle w:val="Textoindependiente"/>
        <w:spacing w:before="1"/>
        <w:rPr>
          <w:b/>
        </w:rPr>
      </w:pPr>
    </w:p>
    <w:p w:rsidR="0008274E" w:rsidRPr="003D26B6" w:rsidRDefault="0008274E" w:rsidP="0008274E">
      <w:pPr>
        <w:pStyle w:val="Prrafodelista"/>
        <w:widowControl w:val="0"/>
        <w:numPr>
          <w:ilvl w:val="1"/>
          <w:numId w:val="30"/>
        </w:numPr>
        <w:tabs>
          <w:tab w:val="left" w:pos="462"/>
        </w:tabs>
        <w:autoSpaceDE w:val="0"/>
        <w:autoSpaceDN w:val="0"/>
        <w:spacing w:after="0" w:line="240" w:lineRule="auto"/>
        <w:contextualSpacing w:val="0"/>
        <w:rPr>
          <w:rFonts w:ascii="Arial" w:hAnsi="Arial" w:cs="Arial"/>
          <w:b/>
          <w:sz w:val="20"/>
          <w:szCs w:val="20"/>
        </w:rPr>
      </w:pPr>
      <w:r w:rsidRPr="003D26B6">
        <w:rPr>
          <w:rFonts w:ascii="Arial" w:hAnsi="Arial" w:cs="Arial"/>
          <w:b/>
          <w:sz w:val="20"/>
          <w:szCs w:val="20"/>
        </w:rPr>
        <w:t>Capacitación y/o fortalecimiento servicio al</w:t>
      </w:r>
      <w:r w:rsidRPr="003D26B6">
        <w:rPr>
          <w:rFonts w:ascii="Arial" w:hAnsi="Arial" w:cs="Arial"/>
          <w:b/>
          <w:spacing w:val="2"/>
          <w:sz w:val="20"/>
          <w:szCs w:val="20"/>
        </w:rPr>
        <w:t xml:space="preserve"> </w:t>
      </w:r>
      <w:r w:rsidRPr="003D26B6">
        <w:rPr>
          <w:rFonts w:ascii="Arial" w:hAnsi="Arial" w:cs="Arial"/>
          <w:b/>
          <w:sz w:val="20"/>
          <w:szCs w:val="20"/>
        </w:rPr>
        <w:t>ciudadano</w:t>
      </w:r>
    </w:p>
    <w:p w:rsidR="0008274E" w:rsidRPr="003D26B6" w:rsidRDefault="0008274E" w:rsidP="0008274E">
      <w:pPr>
        <w:pStyle w:val="Textoindependiente"/>
        <w:rPr>
          <w:b/>
        </w:rPr>
      </w:pPr>
    </w:p>
    <w:p w:rsidR="0008274E" w:rsidRPr="003D26B6" w:rsidRDefault="0008274E" w:rsidP="0008274E">
      <w:pPr>
        <w:pStyle w:val="Textoindependiente"/>
        <w:spacing w:before="1"/>
        <w:ind w:left="102" w:right="459"/>
        <w:jc w:val="both"/>
      </w:pPr>
      <w:r w:rsidRPr="003D26B6">
        <w:t xml:space="preserve">Durante el primer semestre del 2020, de acuerdo con la información suministrada por parte de la Subdirección Administrativa y de CID, los funcionarios que hacen parte del proceso de atención al ciudadano, </w:t>
      </w:r>
      <w:r w:rsidR="003D26B6">
        <w:rPr>
          <w:lang w:val="es-419"/>
        </w:rPr>
        <w:t>no registran capacitación</w:t>
      </w:r>
      <w:r w:rsidRPr="003D26B6">
        <w:t>:</w:t>
      </w:r>
    </w:p>
    <w:p w:rsidR="0008274E" w:rsidRPr="003D26B6" w:rsidRDefault="0008274E" w:rsidP="0008274E">
      <w:pPr>
        <w:pStyle w:val="Textoindependiente"/>
        <w:spacing w:before="8"/>
      </w:pPr>
    </w:p>
    <w:p w:rsidR="0008274E" w:rsidRPr="003D26B6" w:rsidRDefault="0008274E" w:rsidP="0008274E">
      <w:pPr>
        <w:pStyle w:val="Ttulo1"/>
        <w:numPr>
          <w:ilvl w:val="1"/>
          <w:numId w:val="30"/>
        </w:numPr>
        <w:tabs>
          <w:tab w:val="left" w:pos="462"/>
        </w:tabs>
      </w:pPr>
      <w:r w:rsidRPr="003D26B6">
        <w:t>Estrategias de atención al cliente y/o</w:t>
      </w:r>
      <w:r w:rsidRPr="003D26B6">
        <w:rPr>
          <w:spacing w:val="-4"/>
        </w:rPr>
        <w:t xml:space="preserve"> </w:t>
      </w:r>
      <w:r w:rsidRPr="003D26B6">
        <w:t>usuario.</w:t>
      </w:r>
    </w:p>
    <w:p w:rsidR="0008274E" w:rsidRPr="003D26B6" w:rsidRDefault="0008274E" w:rsidP="0008274E">
      <w:pPr>
        <w:pStyle w:val="Textoindependiente"/>
        <w:spacing w:before="10"/>
        <w:rPr>
          <w:b/>
        </w:rPr>
      </w:pPr>
    </w:p>
    <w:p w:rsidR="0008274E" w:rsidRPr="003D26B6" w:rsidRDefault="0008274E" w:rsidP="0008274E">
      <w:pPr>
        <w:pStyle w:val="Textoindependiente"/>
        <w:ind w:left="102"/>
      </w:pPr>
      <w:r w:rsidRPr="003D26B6">
        <w:t>La Entidad cuenta con los siguientes mecanismos:</w:t>
      </w:r>
    </w:p>
    <w:p w:rsidR="0008274E" w:rsidRPr="003D26B6" w:rsidRDefault="0008274E" w:rsidP="0008274E">
      <w:pPr>
        <w:pStyle w:val="Textoindependiente"/>
        <w:spacing w:before="10"/>
      </w:pPr>
    </w:p>
    <w:p w:rsidR="0008274E" w:rsidRPr="003D26B6" w:rsidRDefault="0008274E" w:rsidP="0008274E">
      <w:pPr>
        <w:pStyle w:val="Prrafodelista"/>
        <w:widowControl w:val="0"/>
        <w:numPr>
          <w:ilvl w:val="2"/>
          <w:numId w:val="30"/>
        </w:numPr>
        <w:tabs>
          <w:tab w:val="left" w:pos="822"/>
        </w:tabs>
        <w:autoSpaceDE w:val="0"/>
        <w:autoSpaceDN w:val="0"/>
        <w:spacing w:after="0" w:line="273" w:lineRule="auto"/>
        <w:ind w:left="821" w:right="457"/>
        <w:contextualSpacing w:val="0"/>
        <w:jc w:val="both"/>
        <w:rPr>
          <w:rFonts w:ascii="Arial" w:hAnsi="Arial" w:cs="Arial"/>
          <w:sz w:val="20"/>
          <w:szCs w:val="20"/>
        </w:rPr>
      </w:pPr>
      <w:r w:rsidRPr="003D26B6">
        <w:rPr>
          <w:rFonts w:ascii="Arial" w:hAnsi="Arial" w:cs="Arial"/>
          <w:sz w:val="20"/>
          <w:szCs w:val="20"/>
        </w:rPr>
        <w:t>Página Web (</w:t>
      </w:r>
      <w:hyperlink r:id="rId14">
        <w:r w:rsidRPr="003D26B6">
          <w:rPr>
            <w:rFonts w:ascii="Arial" w:hAnsi="Arial" w:cs="Arial"/>
            <w:sz w:val="20"/>
            <w:szCs w:val="20"/>
            <w:u w:val="single"/>
          </w:rPr>
          <w:t>http://www.idep.edu.co</w:t>
        </w:r>
      </w:hyperlink>
      <w:r w:rsidRPr="003D26B6">
        <w:rPr>
          <w:rFonts w:ascii="Arial" w:hAnsi="Arial" w:cs="Arial"/>
          <w:sz w:val="20"/>
          <w:szCs w:val="20"/>
        </w:rPr>
        <w:t>), se puede acceder a los cuatro (4) submenús en la pestaña</w:t>
      </w:r>
      <w:r w:rsidRPr="003D26B6">
        <w:rPr>
          <w:rFonts w:ascii="Arial" w:hAnsi="Arial" w:cs="Arial"/>
          <w:spacing w:val="-11"/>
          <w:sz w:val="20"/>
          <w:szCs w:val="20"/>
        </w:rPr>
        <w:t xml:space="preserve"> </w:t>
      </w:r>
      <w:r w:rsidRPr="003D26B6">
        <w:rPr>
          <w:rFonts w:ascii="Arial" w:hAnsi="Arial" w:cs="Arial"/>
          <w:sz w:val="20"/>
          <w:szCs w:val="20"/>
        </w:rPr>
        <w:t>de</w:t>
      </w:r>
      <w:r w:rsidRPr="003D26B6">
        <w:rPr>
          <w:rFonts w:ascii="Arial" w:hAnsi="Arial" w:cs="Arial"/>
          <w:spacing w:val="-9"/>
          <w:sz w:val="20"/>
          <w:szCs w:val="20"/>
        </w:rPr>
        <w:t xml:space="preserve"> </w:t>
      </w:r>
      <w:r w:rsidRPr="003D26B6">
        <w:rPr>
          <w:rFonts w:ascii="Arial" w:hAnsi="Arial" w:cs="Arial"/>
          <w:sz w:val="20"/>
          <w:szCs w:val="20"/>
        </w:rPr>
        <w:t>“Atención</w:t>
      </w:r>
      <w:r w:rsidRPr="003D26B6">
        <w:rPr>
          <w:rFonts w:ascii="Arial" w:hAnsi="Arial" w:cs="Arial"/>
          <w:spacing w:val="-12"/>
          <w:sz w:val="20"/>
          <w:szCs w:val="20"/>
        </w:rPr>
        <w:t xml:space="preserve"> </w:t>
      </w:r>
      <w:r w:rsidRPr="003D26B6">
        <w:rPr>
          <w:rFonts w:ascii="Arial" w:hAnsi="Arial" w:cs="Arial"/>
          <w:sz w:val="20"/>
          <w:szCs w:val="20"/>
        </w:rPr>
        <w:t>al</w:t>
      </w:r>
      <w:r w:rsidRPr="003D26B6">
        <w:rPr>
          <w:rFonts w:ascii="Arial" w:hAnsi="Arial" w:cs="Arial"/>
          <w:spacing w:val="-11"/>
          <w:sz w:val="20"/>
          <w:szCs w:val="20"/>
        </w:rPr>
        <w:t xml:space="preserve"> </w:t>
      </w:r>
      <w:r w:rsidRPr="003D26B6">
        <w:rPr>
          <w:rFonts w:ascii="Arial" w:hAnsi="Arial" w:cs="Arial"/>
          <w:sz w:val="20"/>
          <w:szCs w:val="20"/>
        </w:rPr>
        <w:t>Ciudadano”,</w:t>
      </w:r>
      <w:r w:rsidRPr="003D26B6">
        <w:rPr>
          <w:rFonts w:ascii="Arial" w:hAnsi="Arial" w:cs="Arial"/>
          <w:spacing w:val="-11"/>
          <w:sz w:val="20"/>
          <w:szCs w:val="20"/>
        </w:rPr>
        <w:t xml:space="preserve"> </w:t>
      </w:r>
      <w:r w:rsidRPr="003D26B6">
        <w:rPr>
          <w:rFonts w:ascii="Arial" w:hAnsi="Arial" w:cs="Arial"/>
          <w:sz w:val="20"/>
          <w:szCs w:val="20"/>
        </w:rPr>
        <w:t>entre</w:t>
      </w:r>
      <w:r w:rsidRPr="003D26B6">
        <w:rPr>
          <w:rFonts w:ascii="Arial" w:hAnsi="Arial" w:cs="Arial"/>
          <w:spacing w:val="-9"/>
          <w:sz w:val="20"/>
          <w:szCs w:val="20"/>
        </w:rPr>
        <w:t xml:space="preserve"> </w:t>
      </w:r>
      <w:r w:rsidRPr="003D26B6">
        <w:rPr>
          <w:rFonts w:ascii="Arial" w:hAnsi="Arial" w:cs="Arial"/>
          <w:sz w:val="20"/>
          <w:szCs w:val="20"/>
        </w:rPr>
        <w:t>los</w:t>
      </w:r>
      <w:r w:rsidRPr="003D26B6">
        <w:rPr>
          <w:rFonts w:ascii="Arial" w:hAnsi="Arial" w:cs="Arial"/>
          <w:spacing w:val="-10"/>
          <w:sz w:val="20"/>
          <w:szCs w:val="20"/>
        </w:rPr>
        <w:t xml:space="preserve"> </w:t>
      </w:r>
      <w:r w:rsidRPr="003D26B6">
        <w:rPr>
          <w:rFonts w:ascii="Arial" w:hAnsi="Arial" w:cs="Arial"/>
          <w:sz w:val="20"/>
          <w:szCs w:val="20"/>
        </w:rPr>
        <w:t>que</w:t>
      </w:r>
      <w:r w:rsidRPr="003D26B6">
        <w:rPr>
          <w:rFonts w:ascii="Arial" w:hAnsi="Arial" w:cs="Arial"/>
          <w:spacing w:val="-12"/>
          <w:sz w:val="20"/>
          <w:szCs w:val="20"/>
        </w:rPr>
        <w:t xml:space="preserve"> </w:t>
      </w:r>
      <w:r w:rsidRPr="003D26B6">
        <w:rPr>
          <w:rFonts w:ascii="Arial" w:hAnsi="Arial" w:cs="Arial"/>
          <w:sz w:val="20"/>
          <w:szCs w:val="20"/>
        </w:rPr>
        <w:t>citamos:</w:t>
      </w:r>
      <w:r w:rsidRPr="003D26B6">
        <w:rPr>
          <w:rFonts w:ascii="Arial" w:hAnsi="Arial" w:cs="Arial"/>
          <w:spacing w:val="-6"/>
          <w:sz w:val="20"/>
          <w:szCs w:val="20"/>
        </w:rPr>
        <w:t xml:space="preserve"> </w:t>
      </w:r>
      <w:r w:rsidRPr="003D26B6">
        <w:rPr>
          <w:rFonts w:ascii="Arial" w:hAnsi="Arial" w:cs="Arial"/>
          <w:sz w:val="20"/>
          <w:szCs w:val="20"/>
        </w:rPr>
        <w:t>PQRSD,</w:t>
      </w:r>
      <w:r w:rsidRPr="003D26B6">
        <w:rPr>
          <w:rFonts w:ascii="Arial" w:hAnsi="Arial" w:cs="Arial"/>
          <w:spacing w:val="-8"/>
          <w:sz w:val="20"/>
          <w:szCs w:val="20"/>
        </w:rPr>
        <w:t xml:space="preserve"> </w:t>
      </w:r>
      <w:r w:rsidRPr="003D26B6">
        <w:rPr>
          <w:rFonts w:ascii="Arial" w:hAnsi="Arial" w:cs="Arial"/>
          <w:sz w:val="20"/>
          <w:szCs w:val="20"/>
        </w:rPr>
        <w:t>Atención</w:t>
      </w:r>
      <w:r w:rsidRPr="003D26B6">
        <w:rPr>
          <w:rFonts w:ascii="Arial" w:hAnsi="Arial" w:cs="Arial"/>
          <w:spacing w:val="-10"/>
          <w:sz w:val="20"/>
          <w:szCs w:val="20"/>
        </w:rPr>
        <w:t xml:space="preserve"> </w:t>
      </w:r>
      <w:r w:rsidRPr="003D26B6">
        <w:rPr>
          <w:rFonts w:ascii="Arial" w:hAnsi="Arial" w:cs="Arial"/>
          <w:sz w:val="20"/>
          <w:szCs w:val="20"/>
        </w:rPr>
        <w:t>al</w:t>
      </w:r>
      <w:r w:rsidRPr="003D26B6">
        <w:rPr>
          <w:rFonts w:ascii="Arial" w:hAnsi="Arial" w:cs="Arial"/>
          <w:spacing w:val="-10"/>
          <w:sz w:val="20"/>
          <w:szCs w:val="20"/>
        </w:rPr>
        <w:t xml:space="preserve"> </w:t>
      </w:r>
      <w:r w:rsidRPr="003D26B6">
        <w:rPr>
          <w:rFonts w:ascii="Arial" w:hAnsi="Arial" w:cs="Arial"/>
          <w:sz w:val="20"/>
          <w:szCs w:val="20"/>
        </w:rPr>
        <w:t>Ciudadano, Defensor</w:t>
      </w:r>
      <w:r w:rsidRPr="003D26B6">
        <w:rPr>
          <w:rFonts w:ascii="Arial" w:hAnsi="Arial" w:cs="Arial"/>
          <w:spacing w:val="-6"/>
          <w:sz w:val="20"/>
          <w:szCs w:val="20"/>
        </w:rPr>
        <w:t xml:space="preserve"> </w:t>
      </w:r>
      <w:r w:rsidRPr="003D26B6">
        <w:rPr>
          <w:rFonts w:ascii="Arial" w:hAnsi="Arial" w:cs="Arial"/>
          <w:sz w:val="20"/>
          <w:szCs w:val="20"/>
        </w:rPr>
        <w:t>del</w:t>
      </w:r>
      <w:r w:rsidRPr="003D26B6">
        <w:rPr>
          <w:rFonts w:ascii="Arial" w:hAnsi="Arial" w:cs="Arial"/>
          <w:spacing w:val="-8"/>
          <w:sz w:val="20"/>
          <w:szCs w:val="20"/>
        </w:rPr>
        <w:t xml:space="preserve"> </w:t>
      </w:r>
      <w:r w:rsidRPr="003D26B6">
        <w:rPr>
          <w:rFonts w:ascii="Arial" w:hAnsi="Arial" w:cs="Arial"/>
          <w:sz w:val="20"/>
          <w:szCs w:val="20"/>
        </w:rPr>
        <w:t>Ciudadano,</w:t>
      </w:r>
      <w:r w:rsidRPr="003D26B6">
        <w:rPr>
          <w:rFonts w:ascii="Arial" w:hAnsi="Arial" w:cs="Arial"/>
          <w:spacing w:val="-6"/>
          <w:sz w:val="20"/>
          <w:szCs w:val="20"/>
        </w:rPr>
        <w:t xml:space="preserve"> </w:t>
      </w:r>
      <w:r w:rsidRPr="003D26B6">
        <w:rPr>
          <w:rFonts w:ascii="Arial" w:hAnsi="Arial" w:cs="Arial"/>
          <w:sz w:val="20"/>
          <w:szCs w:val="20"/>
        </w:rPr>
        <w:t>Participación</w:t>
      </w:r>
      <w:r w:rsidRPr="003D26B6">
        <w:rPr>
          <w:rFonts w:ascii="Arial" w:hAnsi="Arial" w:cs="Arial"/>
          <w:spacing w:val="-8"/>
          <w:sz w:val="20"/>
          <w:szCs w:val="20"/>
        </w:rPr>
        <w:t xml:space="preserve"> </w:t>
      </w:r>
      <w:r w:rsidRPr="003D26B6">
        <w:rPr>
          <w:rFonts w:ascii="Arial" w:hAnsi="Arial" w:cs="Arial"/>
          <w:sz w:val="20"/>
          <w:szCs w:val="20"/>
        </w:rPr>
        <w:t>Ciudadana,</w:t>
      </w:r>
      <w:r w:rsidRPr="003D26B6">
        <w:rPr>
          <w:rFonts w:ascii="Arial" w:hAnsi="Arial" w:cs="Arial"/>
          <w:spacing w:val="-6"/>
          <w:sz w:val="20"/>
          <w:szCs w:val="20"/>
        </w:rPr>
        <w:t xml:space="preserve"> </w:t>
      </w:r>
      <w:r w:rsidRPr="003D26B6">
        <w:rPr>
          <w:rFonts w:ascii="Arial" w:hAnsi="Arial" w:cs="Arial"/>
          <w:sz w:val="20"/>
          <w:szCs w:val="20"/>
        </w:rPr>
        <w:t>Notificaciones</w:t>
      </w:r>
      <w:r w:rsidRPr="003D26B6">
        <w:rPr>
          <w:rFonts w:ascii="Arial" w:hAnsi="Arial" w:cs="Arial"/>
          <w:spacing w:val="-4"/>
          <w:sz w:val="20"/>
          <w:szCs w:val="20"/>
        </w:rPr>
        <w:t xml:space="preserve"> </w:t>
      </w:r>
      <w:r w:rsidRPr="003D26B6">
        <w:rPr>
          <w:rFonts w:ascii="Arial" w:hAnsi="Arial" w:cs="Arial"/>
          <w:sz w:val="20"/>
          <w:szCs w:val="20"/>
        </w:rPr>
        <w:t>Judiciales</w:t>
      </w:r>
      <w:r w:rsidRPr="003D26B6">
        <w:rPr>
          <w:rFonts w:ascii="Arial" w:hAnsi="Arial" w:cs="Arial"/>
          <w:spacing w:val="-7"/>
          <w:sz w:val="20"/>
          <w:szCs w:val="20"/>
        </w:rPr>
        <w:t xml:space="preserve"> </w:t>
      </w:r>
      <w:r w:rsidRPr="003D26B6">
        <w:rPr>
          <w:rFonts w:ascii="Arial" w:hAnsi="Arial" w:cs="Arial"/>
          <w:sz w:val="20"/>
          <w:szCs w:val="20"/>
        </w:rPr>
        <w:t>y</w:t>
      </w:r>
      <w:r w:rsidRPr="003D26B6">
        <w:rPr>
          <w:rFonts w:ascii="Arial" w:hAnsi="Arial" w:cs="Arial"/>
          <w:spacing w:val="-7"/>
          <w:sz w:val="20"/>
          <w:szCs w:val="20"/>
        </w:rPr>
        <w:t xml:space="preserve"> </w:t>
      </w:r>
      <w:r w:rsidRPr="003D26B6">
        <w:rPr>
          <w:rFonts w:ascii="Arial" w:hAnsi="Arial" w:cs="Arial"/>
          <w:sz w:val="20"/>
          <w:szCs w:val="20"/>
        </w:rPr>
        <w:t>Trato</w:t>
      </w:r>
      <w:r w:rsidRPr="003D26B6">
        <w:rPr>
          <w:rFonts w:ascii="Arial" w:hAnsi="Arial" w:cs="Arial"/>
          <w:spacing w:val="-8"/>
          <w:sz w:val="20"/>
          <w:szCs w:val="20"/>
        </w:rPr>
        <w:t xml:space="preserve"> </w:t>
      </w:r>
      <w:r w:rsidRPr="003D26B6">
        <w:rPr>
          <w:rFonts w:ascii="Arial" w:hAnsi="Arial" w:cs="Arial"/>
          <w:sz w:val="20"/>
          <w:szCs w:val="20"/>
        </w:rPr>
        <w:t>digno</w:t>
      </w:r>
      <w:r w:rsidRPr="003D26B6">
        <w:rPr>
          <w:rFonts w:ascii="Arial" w:hAnsi="Arial" w:cs="Arial"/>
          <w:spacing w:val="-8"/>
          <w:sz w:val="20"/>
          <w:szCs w:val="20"/>
        </w:rPr>
        <w:t xml:space="preserve"> </w:t>
      </w:r>
      <w:r w:rsidRPr="003D26B6">
        <w:rPr>
          <w:rFonts w:ascii="Arial" w:hAnsi="Arial" w:cs="Arial"/>
          <w:sz w:val="20"/>
          <w:szCs w:val="20"/>
        </w:rPr>
        <w:t>al Ciudadano.</w:t>
      </w:r>
    </w:p>
    <w:p w:rsidR="0008274E" w:rsidRPr="003D26B6" w:rsidRDefault="0008274E" w:rsidP="0008274E">
      <w:pPr>
        <w:pStyle w:val="Textoindependiente"/>
        <w:spacing w:before="3"/>
      </w:pPr>
    </w:p>
    <w:p w:rsidR="0008274E" w:rsidRPr="003D26B6" w:rsidRDefault="0008274E" w:rsidP="0008274E">
      <w:pPr>
        <w:pStyle w:val="Textoindependiente"/>
        <w:spacing w:line="276" w:lineRule="auto"/>
        <w:ind w:left="821" w:right="460"/>
        <w:jc w:val="both"/>
      </w:pPr>
      <w:r w:rsidRPr="003D26B6">
        <w:t>En</w:t>
      </w:r>
      <w:r w:rsidRPr="003D26B6">
        <w:rPr>
          <w:spacing w:val="-14"/>
        </w:rPr>
        <w:t xml:space="preserve"> </w:t>
      </w:r>
      <w:r w:rsidRPr="003D26B6">
        <w:t>la</w:t>
      </w:r>
      <w:r w:rsidRPr="003D26B6">
        <w:rPr>
          <w:spacing w:val="-13"/>
        </w:rPr>
        <w:t xml:space="preserve"> </w:t>
      </w:r>
      <w:r w:rsidRPr="003D26B6">
        <w:t>parte</w:t>
      </w:r>
      <w:r w:rsidRPr="003D26B6">
        <w:rPr>
          <w:spacing w:val="-14"/>
        </w:rPr>
        <w:t xml:space="preserve"> </w:t>
      </w:r>
      <w:r w:rsidRPr="003D26B6">
        <w:t>inferior</w:t>
      </w:r>
      <w:r w:rsidRPr="003D26B6">
        <w:rPr>
          <w:spacing w:val="-13"/>
        </w:rPr>
        <w:t xml:space="preserve"> </w:t>
      </w:r>
      <w:r w:rsidRPr="003D26B6">
        <w:t>de</w:t>
      </w:r>
      <w:r w:rsidRPr="003D26B6">
        <w:rPr>
          <w:spacing w:val="-13"/>
        </w:rPr>
        <w:t xml:space="preserve"> </w:t>
      </w:r>
      <w:r w:rsidRPr="003D26B6">
        <w:t>la</w:t>
      </w:r>
      <w:r w:rsidRPr="003D26B6">
        <w:rPr>
          <w:spacing w:val="-12"/>
        </w:rPr>
        <w:t xml:space="preserve"> </w:t>
      </w:r>
      <w:r w:rsidRPr="003D26B6">
        <w:t>página</w:t>
      </w:r>
      <w:r w:rsidRPr="003D26B6">
        <w:rPr>
          <w:spacing w:val="-13"/>
        </w:rPr>
        <w:t xml:space="preserve"> </w:t>
      </w:r>
      <w:r w:rsidRPr="003D26B6">
        <w:t>existe</w:t>
      </w:r>
      <w:r w:rsidRPr="003D26B6">
        <w:rPr>
          <w:spacing w:val="-14"/>
        </w:rPr>
        <w:t xml:space="preserve"> </w:t>
      </w:r>
      <w:r w:rsidRPr="003D26B6">
        <w:t>un</w:t>
      </w:r>
      <w:r w:rsidRPr="003D26B6">
        <w:rPr>
          <w:spacing w:val="-11"/>
        </w:rPr>
        <w:t xml:space="preserve"> </w:t>
      </w:r>
      <w:r w:rsidRPr="003D26B6">
        <w:t>link</w:t>
      </w:r>
      <w:r w:rsidRPr="003D26B6">
        <w:rPr>
          <w:spacing w:val="-13"/>
        </w:rPr>
        <w:t xml:space="preserve"> </w:t>
      </w:r>
      <w:r w:rsidRPr="003D26B6">
        <w:t>“</w:t>
      </w:r>
      <w:r w:rsidRPr="003D26B6">
        <w:rPr>
          <w:i/>
        </w:rPr>
        <w:t>Sistema</w:t>
      </w:r>
      <w:r w:rsidRPr="003D26B6">
        <w:rPr>
          <w:i/>
          <w:spacing w:val="-13"/>
        </w:rPr>
        <w:t xml:space="preserve"> </w:t>
      </w:r>
      <w:r w:rsidRPr="003D26B6">
        <w:rPr>
          <w:i/>
        </w:rPr>
        <w:t>de</w:t>
      </w:r>
      <w:r w:rsidRPr="003D26B6">
        <w:rPr>
          <w:i/>
          <w:spacing w:val="-14"/>
        </w:rPr>
        <w:t xml:space="preserve"> </w:t>
      </w:r>
      <w:r w:rsidRPr="003D26B6">
        <w:rPr>
          <w:i/>
        </w:rPr>
        <w:t>Quejas</w:t>
      </w:r>
      <w:r w:rsidRPr="003D26B6">
        <w:rPr>
          <w:i/>
          <w:spacing w:val="-12"/>
        </w:rPr>
        <w:t xml:space="preserve"> </w:t>
      </w:r>
      <w:r w:rsidRPr="003D26B6">
        <w:rPr>
          <w:i/>
        </w:rPr>
        <w:t>y</w:t>
      </w:r>
      <w:r w:rsidRPr="003D26B6">
        <w:rPr>
          <w:i/>
          <w:spacing w:val="-12"/>
        </w:rPr>
        <w:t xml:space="preserve"> </w:t>
      </w:r>
      <w:r w:rsidRPr="003D26B6">
        <w:rPr>
          <w:i/>
        </w:rPr>
        <w:t>Soluciones</w:t>
      </w:r>
      <w:r w:rsidRPr="003D26B6">
        <w:t>”</w:t>
      </w:r>
      <w:r w:rsidRPr="003D26B6">
        <w:rPr>
          <w:spacing w:val="-12"/>
        </w:rPr>
        <w:t xml:space="preserve"> </w:t>
      </w:r>
      <w:r w:rsidRPr="003D26B6">
        <w:t>para</w:t>
      </w:r>
      <w:r w:rsidRPr="003D26B6">
        <w:rPr>
          <w:spacing w:val="-14"/>
        </w:rPr>
        <w:t xml:space="preserve"> </w:t>
      </w:r>
      <w:r w:rsidRPr="003D26B6">
        <w:t xml:space="preserve">acceder de forma directa por medio de la siguiente página: </w:t>
      </w:r>
      <w:hyperlink r:id="rId15">
        <w:r w:rsidRPr="003D26B6">
          <w:rPr>
            <w:u w:val="single"/>
          </w:rPr>
          <w:t>www.bogota.gov.co/sdqs</w:t>
        </w:r>
        <w:r w:rsidRPr="003D26B6">
          <w:t xml:space="preserve"> </w:t>
        </w:r>
      </w:hyperlink>
      <w:r w:rsidRPr="003D26B6">
        <w:t>que permite a los ciudadanos registrar peticiones, quejas, reclamos, sugerencias y solicitudes en</w:t>
      </w:r>
      <w:r w:rsidRPr="003D26B6">
        <w:rPr>
          <w:spacing w:val="-23"/>
        </w:rPr>
        <w:t xml:space="preserve"> </w:t>
      </w:r>
      <w:r w:rsidRPr="003D26B6">
        <w:t>general.</w:t>
      </w:r>
    </w:p>
    <w:p w:rsidR="0008274E" w:rsidRPr="003D26B6" w:rsidRDefault="0008274E" w:rsidP="0008274E">
      <w:pPr>
        <w:pStyle w:val="Textoindependiente"/>
        <w:spacing w:before="2"/>
      </w:pPr>
    </w:p>
    <w:p w:rsidR="0008274E" w:rsidRDefault="0008274E" w:rsidP="0008274E">
      <w:pPr>
        <w:pStyle w:val="Prrafodelista"/>
        <w:widowControl w:val="0"/>
        <w:numPr>
          <w:ilvl w:val="2"/>
          <w:numId w:val="30"/>
        </w:numPr>
        <w:tabs>
          <w:tab w:val="left" w:pos="822"/>
        </w:tabs>
        <w:autoSpaceDE w:val="0"/>
        <w:autoSpaceDN w:val="0"/>
        <w:spacing w:after="0"/>
        <w:ind w:left="821" w:right="458"/>
        <w:contextualSpacing w:val="0"/>
        <w:jc w:val="both"/>
        <w:rPr>
          <w:rFonts w:ascii="Arial" w:hAnsi="Arial" w:cs="Arial"/>
          <w:sz w:val="20"/>
          <w:szCs w:val="20"/>
        </w:rPr>
      </w:pPr>
      <w:r w:rsidRPr="003D26B6">
        <w:rPr>
          <w:rFonts w:ascii="Arial" w:hAnsi="Arial" w:cs="Arial"/>
          <w:sz w:val="20"/>
          <w:szCs w:val="20"/>
        </w:rPr>
        <w:t>Dispone del link de “</w:t>
      </w:r>
      <w:r w:rsidRPr="003D26B6">
        <w:rPr>
          <w:rFonts w:ascii="Arial" w:hAnsi="Arial" w:cs="Arial"/>
          <w:i/>
          <w:sz w:val="20"/>
          <w:szCs w:val="20"/>
        </w:rPr>
        <w:t>Transparencia y acceso a información pública</w:t>
      </w:r>
      <w:r w:rsidRPr="003D26B6">
        <w:rPr>
          <w:rFonts w:ascii="Arial" w:hAnsi="Arial" w:cs="Arial"/>
          <w:sz w:val="20"/>
          <w:szCs w:val="20"/>
        </w:rPr>
        <w:t>”, que contiene enlaces de interés al ciudadano, y que a su vez contiene submenús teniendo en cuenta la Ley 1712 de 2014 “</w:t>
      </w:r>
      <w:r w:rsidRPr="003D26B6">
        <w:rPr>
          <w:rFonts w:ascii="Arial" w:hAnsi="Arial" w:cs="Arial"/>
          <w:i/>
          <w:sz w:val="20"/>
          <w:szCs w:val="20"/>
        </w:rPr>
        <w:t>Por medio de la cual se crea la Ley de Transparencia y del Derecho de Acceso a la Información Pública Nacional y se dictan otras disposiciones</w:t>
      </w:r>
      <w:r w:rsidRPr="003D26B6">
        <w:rPr>
          <w:rFonts w:ascii="Arial" w:hAnsi="Arial" w:cs="Arial"/>
          <w:sz w:val="20"/>
          <w:szCs w:val="20"/>
        </w:rPr>
        <w:t>”; aunado a esto, la entidad sigue utilizando el mecanismo de verificación periódico desde las dependencias y desde la Oficina</w:t>
      </w:r>
      <w:r w:rsidRPr="003D26B6">
        <w:rPr>
          <w:rFonts w:ascii="Arial" w:hAnsi="Arial" w:cs="Arial"/>
          <w:spacing w:val="-6"/>
          <w:sz w:val="20"/>
          <w:szCs w:val="20"/>
        </w:rPr>
        <w:t xml:space="preserve"> </w:t>
      </w:r>
      <w:r w:rsidRPr="003D26B6">
        <w:rPr>
          <w:rFonts w:ascii="Arial" w:hAnsi="Arial" w:cs="Arial"/>
          <w:sz w:val="20"/>
          <w:szCs w:val="20"/>
        </w:rPr>
        <w:t>de</w:t>
      </w:r>
      <w:r w:rsidRPr="003D26B6">
        <w:rPr>
          <w:rFonts w:ascii="Arial" w:hAnsi="Arial" w:cs="Arial"/>
          <w:spacing w:val="-8"/>
          <w:sz w:val="20"/>
          <w:szCs w:val="20"/>
        </w:rPr>
        <w:t xml:space="preserve"> </w:t>
      </w:r>
      <w:r w:rsidRPr="003D26B6">
        <w:rPr>
          <w:rFonts w:ascii="Arial" w:hAnsi="Arial" w:cs="Arial"/>
          <w:sz w:val="20"/>
          <w:szCs w:val="20"/>
        </w:rPr>
        <w:t>Control</w:t>
      </w:r>
      <w:r w:rsidRPr="003D26B6">
        <w:rPr>
          <w:rFonts w:ascii="Arial" w:hAnsi="Arial" w:cs="Arial"/>
          <w:spacing w:val="-9"/>
          <w:sz w:val="20"/>
          <w:szCs w:val="20"/>
        </w:rPr>
        <w:t xml:space="preserve"> </w:t>
      </w:r>
      <w:r w:rsidRPr="003D26B6">
        <w:rPr>
          <w:rFonts w:ascii="Arial" w:hAnsi="Arial" w:cs="Arial"/>
          <w:sz w:val="20"/>
          <w:szCs w:val="20"/>
        </w:rPr>
        <w:t>Interno</w:t>
      </w:r>
      <w:r w:rsidRPr="003D26B6">
        <w:rPr>
          <w:rFonts w:ascii="Arial" w:hAnsi="Arial" w:cs="Arial"/>
          <w:spacing w:val="-7"/>
          <w:sz w:val="20"/>
          <w:szCs w:val="20"/>
        </w:rPr>
        <w:t xml:space="preserve"> </w:t>
      </w:r>
      <w:r w:rsidRPr="003D26B6">
        <w:rPr>
          <w:rFonts w:ascii="Arial" w:hAnsi="Arial" w:cs="Arial"/>
          <w:sz w:val="20"/>
          <w:szCs w:val="20"/>
        </w:rPr>
        <w:t>para</w:t>
      </w:r>
      <w:r w:rsidRPr="003D26B6">
        <w:rPr>
          <w:rFonts w:ascii="Arial" w:hAnsi="Arial" w:cs="Arial"/>
          <w:spacing w:val="-7"/>
          <w:sz w:val="20"/>
          <w:szCs w:val="20"/>
        </w:rPr>
        <w:t xml:space="preserve"> </w:t>
      </w:r>
      <w:r w:rsidRPr="003D26B6">
        <w:rPr>
          <w:rFonts w:ascii="Arial" w:hAnsi="Arial" w:cs="Arial"/>
          <w:sz w:val="20"/>
          <w:szCs w:val="20"/>
        </w:rPr>
        <w:t>asegurar</w:t>
      </w:r>
      <w:r w:rsidRPr="003D26B6">
        <w:rPr>
          <w:rFonts w:ascii="Arial" w:hAnsi="Arial" w:cs="Arial"/>
          <w:spacing w:val="-5"/>
          <w:sz w:val="20"/>
          <w:szCs w:val="20"/>
        </w:rPr>
        <w:t xml:space="preserve"> </w:t>
      </w:r>
      <w:r w:rsidRPr="003D26B6">
        <w:rPr>
          <w:rFonts w:ascii="Arial" w:hAnsi="Arial" w:cs="Arial"/>
          <w:sz w:val="20"/>
          <w:szCs w:val="20"/>
        </w:rPr>
        <w:t>la</w:t>
      </w:r>
      <w:r w:rsidRPr="003D26B6">
        <w:rPr>
          <w:rFonts w:ascii="Arial" w:hAnsi="Arial" w:cs="Arial"/>
          <w:spacing w:val="-6"/>
          <w:sz w:val="20"/>
          <w:szCs w:val="20"/>
        </w:rPr>
        <w:t xml:space="preserve"> </w:t>
      </w:r>
      <w:r w:rsidRPr="003D26B6">
        <w:rPr>
          <w:rFonts w:ascii="Arial" w:hAnsi="Arial" w:cs="Arial"/>
          <w:sz w:val="20"/>
          <w:szCs w:val="20"/>
        </w:rPr>
        <w:t>implementación</w:t>
      </w:r>
      <w:r w:rsidRPr="003D26B6">
        <w:rPr>
          <w:rFonts w:ascii="Arial" w:hAnsi="Arial" w:cs="Arial"/>
          <w:spacing w:val="-6"/>
          <w:sz w:val="20"/>
          <w:szCs w:val="20"/>
        </w:rPr>
        <w:t xml:space="preserve"> </w:t>
      </w:r>
      <w:r w:rsidRPr="003D26B6">
        <w:rPr>
          <w:rFonts w:ascii="Arial" w:hAnsi="Arial" w:cs="Arial"/>
          <w:sz w:val="20"/>
          <w:szCs w:val="20"/>
        </w:rPr>
        <w:t>de</w:t>
      </w:r>
      <w:r w:rsidRPr="003D26B6">
        <w:rPr>
          <w:rFonts w:ascii="Arial" w:hAnsi="Arial" w:cs="Arial"/>
          <w:spacing w:val="-5"/>
          <w:sz w:val="20"/>
          <w:szCs w:val="20"/>
        </w:rPr>
        <w:t xml:space="preserve"> </w:t>
      </w:r>
      <w:r w:rsidRPr="003D26B6">
        <w:rPr>
          <w:rFonts w:ascii="Arial" w:hAnsi="Arial" w:cs="Arial"/>
          <w:sz w:val="20"/>
          <w:szCs w:val="20"/>
        </w:rPr>
        <w:t>la</w:t>
      </w:r>
      <w:r w:rsidRPr="003D26B6">
        <w:rPr>
          <w:rFonts w:ascii="Arial" w:hAnsi="Arial" w:cs="Arial"/>
          <w:spacing w:val="-6"/>
          <w:sz w:val="20"/>
          <w:szCs w:val="20"/>
        </w:rPr>
        <w:t xml:space="preserve"> </w:t>
      </w:r>
      <w:r w:rsidRPr="003D26B6">
        <w:rPr>
          <w:rFonts w:ascii="Arial" w:hAnsi="Arial" w:cs="Arial"/>
          <w:sz w:val="20"/>
          <w:szCs w:val="20"/>
        </w:rPr>
        <w:t>Ley</w:t>
      </w:r>
      <w:r w:rsidRPr="003D26B6">
        <w:rPr>
          <w:rFonts w:ascii="Arial" w:hAnsi="Arial" w:cs="Arial"/>
          <w:spacing w:val="-4"/>
          <w:sz w:val="20"/>
          <w:szCs w:val="20"/>
        </w:rPr>
        <w:t xml:space="preserve"> </w:t>
      </w:r>
      <w:r w:rsidRPr="003D26B6">
        <w:rPr>
          <w:rFonts w:ascii="Arial" w:hAnsi="Arial" w:cs="Arial"/>
          <w:sz w:val="20"/>
          <w:szCs w:val="20"/>
        </w:rPr>
        <w:t>de</w:t>
      </w:r>
      <w:r w:rsidRPr="003D26B6">
        <w:rPr>
          <w:rFonts w:ascii="Arial" w:hAnsi="Arial" w:cs="Arial"/>
          <w:spacing w:val="-6"/>
          <w:sz w:val="20"/>
          <w:szCs w:val="20"/>
        </w:rPr>
        <w:t xml:space="preserve"> </w:t>
      </w:r>
      <w:r w:rsidRPr="003D26B6">
        <w:rPr>
          <w:rFonts w:ascii="Arial" w:hAnsi="Arial" w:cs="Arial"/>
          <w:sz w:val="20"/>
          <w:szCs w:val="20"/>
        </w:rPr>
        <w:t>Transparencia</w:t>
      </w:r>
      <w:r w:rsidRPr="003D26B6">
        <w:rPr>
          <w:rFonts w:ascii="Arial" w:hAnsi="Arial" w:cs="Arial"/>
          <w:spacing w:val="-6"/>
          <w:sz w:val="20"/>
          <w:szCs w:val="20"/>
        </w:rPr>
        <w:t xml:space="preserve"> </w:t>
      </w:r>
      <w:r w:rsidRPr="003D26B6">
        <w:rPr>
          <w:rFonts w:ascii="Arial" w:hAnsi="Arial" w:cs="Arial"/>
          <w:sz w:val="20"/>
          <w:szCs w:val="20"/>
        </w:rPr>
        <w:t>(Ley 1712 del</w:t>
      </w:r>
      <w:r w:rsidRPr="003D26B6">
        <w:rPr>
          <w:rFonts w:ascii="Arial" w:hAnsi="Arial" w:cs="Arial"/>
          <w:spacing w:val="-2"/>
          <w:sz w:val="20"/>
          <w:szCs w:val="20"/>
        </w:rPr>
        <w:t xml:space="preserve"> </w:t>
      </w:r>
      <w:r w:rsidRPr="003D26B6">
        <w:rPr>
          <w:rFonts w:ascii="Arial" w:hAnsi="Arial" w:cs="Arial"/>
          <w:sz w:val="20"/>
          <w:szCs w:val="20"/>
        </w:rPr>
        <w:t>2014).</w:t>
      </w:r>
    </w:p>
    <w:p w:rsidR="003D26B6" w:rsidRDefault="003D26B6" w:rsidP="003D26B6">
      <w:pPr>
        <w:widowControl w:val="0"/>
        <w:tabs>
          <w:tab w:val="left" w:pos="822"/>
        </w:tabs>
        <w:ind w:right="458"/>
        <w:rPr>
          <w:rFonts w:ascii="Arial" w:hAnsi="Arial" w:cs="Arial"/>
        </w:rPr>
      </w:pPr>
    </w:p>
    <w:p w:rsidR="003D26B6" w:rsidRDefault="003D26B6" w:rsidP="003D26B6">
      <w:pPr>
        <w:widowControl w:val="0"/>
        <w:tabs>
          <w:tab w:val="left" w:pos="822"/>
        </w:tabs>
        <w:ind w:right="458"/>
        <w:rPr>
          <w:rFonts w:ascii="Arial" w:hAnsi="Arial" w:cs="Arial"/>
        </w:rPr>
      </w:pPr>
    </w:p>
    <w:p w:rsidR="003D26B6" w:rsidRDefault="003D26B6" w:rsidP="003D26B6">
      <w:pPr>
        <w:widowControl w:val="0"/>
        <w:tabs>
          <w:tab w:val="left" w:pos="822"/>
        </w:tabs>
        <w:ind w:right="458"/>
        <w:rPr>
          <w:rFonts w:ascii="Arial" w:hAnsi="Arial" w:cs="Arial"/>
        </w:rPr>
      </w:pPr>
    </w:p>
    <w:p w:rsidR="003D26B6" w:rsidRDefault="003D26B6" w:rsidP="003D26B6">
      <w:pPr>
        <w:widowControl w:val="0"/>
        <w:tabs>
          <w:tab w:val="left" w:pos="822"/>
        </w:tabs>
        <w:ind w:right="458"/>
        <w:rPr>
          <w:rFonts w:ascii="Arial" w:hAnsi="Arial" w:cs="Arial"/>
        </w:rPr>
      </w:pPr>
    </w:p>
    <w:p w:rsidR="003D26B6" w:rsidRDefault="003D26B6" w:rsidP="003D26B6">
      <w:pPr>
        <w:widowControl w:val="0"/>
        <w:tabs>
          <w:tab w:val="left" w:pos="822"/>
        </w:tabs>
        <w:ind w:right="458"/>
        <w:rPr>
          <w:rFonts w:ascii="Arial" w:hAnsi="Arial" w:cs="Arial"/>
        </w:rPr>
      </w:pPr>
    </w:p>
    <w:p w:rsidR="003D26B6" w:rsidRDefault="003D26B6" w:rsidP="003D26B6">
      <w:pPr>
        <w:widowControl w:val="0"/>
        <w:tabs>
          <w:tab w:val="left" w:pos="822"/>
        </w:tabs>
        <w:ind w:right="458"/>
        <w:rPr>
          <w:rFonts w:ascii="Arial" w:hAnsi="Arial" w:cs="Arial"/>
        </w:rPr>
      </w:pPr>
    </w:p>
    <w:p w:rsidR="003D26B6" w:rsidRDefault="003D26B6" w:rsidP="003D26B6">
      <w:pPr>
        <w:widowControl w:val="0"/>
        <w:tabs>
          <w:tab w:val="left" w:pos="822"/>
        </w:tabs>
        <w:ind w:right="458"/>
        <w:rPr>
          <w:rFonts w:ascii="Arial" w:hAnsi="Arial" w:cs="Arial"/>
        </w:rPr>
      </w:pPr>
    </w:p>
    <w:p w:rsidR="003D26B6" w:rsidRPr="003D26B6" w:rsidRDefault="003D26B6" w:rsidP="003D26B6">
      <w:pPr>
        <w:widowControl w:val="0"/>
        <w:tabs>
          <w:tab w:val="left" w:pos="822"/>
        </w:tabs>
        <w:ind w:right="458"/>
        <w:rPr>
          <w:rFonts w:ascii="Arial" w:hAnsi="Arial" w:cs="Arial"/>
        </w:rPr>
      </w:pPr>
    </w:p>
    <w:p w:rsidR="0008274E" w:rsidRPr="003D26B6" w:rsidRDefault="0008274E" w:rsidP="0008274E">
      <w:pPr>
        <w:pStyle w:val="Textoindependiente"/>
        <w:spacing w:before="6"/>
      </w:pPr>
    </w:p>
    <w:p w:rsidR="0008274E" w:rsidRPr="003D26B6" w:rsidRDefault="0008274E" w:rsidP="0008274E">
      <w:pPr>
        <w:pStyle w:val="Ttulo1"/>
        <w:numPr>
          <w:ilvl w:val="2"/>
          <w:numId w:val="29"/>
        </w:numPr>
        <w:tabs>
          <w:tab w:val="left" w:pos="821"/>
          <w:tab w:val="left" w:pos="822"/>
        </w:tabs>
        <w:spacing w:before="0"/>
      </w:pPr>
      <w:r w:rsidRPr="003D26B6">
        <w:t>Canales de</w:t>
      </w:r>
      <w:r w:rsidRPr="003D26B6">
        <w:rPr>
          <w:spacing w:val="-1"/>
        </w:rPr>
        <w:t xml:space="preserve"> </w:t>
      </w:r>
      <w:r w:rsidRPr="003D26B6">
        <w:t>comunicación:</w:t>
      </w:r>
    </w:p>
    <w:p w:rsidR="0008274E" w:rsidRPr="003D26B6" w:rsidRDefault="0008274E" w:rsidP="0008274E">
      <w:pPr>
        <w:pStyle w:val="Textoindependiente"/>
        <w:spacing w:before="152"/>
        <w:ind w:left="102"/>
      </w:pPr>
      <w:r w:rsidRPr="003D26B6">
        <w:t>El IDEP cuenta con los siguientes canales de atención:</w:t>
      </w:r>
    </w:p>
    <w:p w:rsidR="0008274E" w:rsidRPr="003D26B6" w:rsidRDefault="0008274E" w:rsidP="0008274E">
      <w:pPr>
        <w:pStyle w:val="Textoindependiente"/>
        <w:spacing w:before="4"/>
      </w:pPr>
    </w:p>
    <w:p w:rsidR="0008274E" w:rsidRPr="003D26B6" w:rsidRDefault="0008274E" w:rsidP="0008274E">
      <w:pPr>
        <w:pStyle w:val="Prrafodelista"/>
        <w:widowControl w:val="0"/>
        <w:numPr>
          <w:ilvl w:val="3"/>
          <w:numId w:val="29"/>
        </w:numPr>
        <w:tabs>
          <w:tab w:val="left" w:pos="1096"/>
        </w:tabs>
        <w:autoSpaceDE w:val="0"/>
        <w:autoSpaceDN w:val="0"/>
        <w:spacing w:after="0" w:line="271" w:lineRule="auto"/>
        <w:ind w:right="457"/>
        <w:contextualSpacing w:val="0"/>
        <w:rPr>
          <w:rFonts w:ascii="Arial" w:hAnsi="Arial" w:cs="Arial"/>
          <w:sz w:val="20"/>
          <w:szCs w:val="20"/>
        </w:rPr>
      </w:pPr>
      <w:r w:rsidRPr="003D26B6">
        <w:rPr>
          <w:rFonts w:ascii="Arial" w:hAnsi="Arial" w:cs="Arial"/>
          <w:sz w:val="20"/>
          <w:szCs w:val="20"/>
        </w:rPr>
        <w:t>Canal escrito: Radicando el comunicado en la Avenida Calle 26 No. 69D-91 Centro Empresarial Arrecife, Torre Peatonal. Oficina – 402</w:t>
      </w:r>
      <w:r w:rsidRPr="003D26B6">
        <w:rPr>
          <w:rFonts w:ascii="Arial" w:hAnsi="Arial" w:cs="Arial"/>
          <w:spacing w:val="-3"/>
          <w:sz w:val="20"/>
          <w:szCs w:val="20"/>
        </w:rPr>
        <w:t xml:space="preserve"> </w:t>
      </w:r>
      <w:r w:rsidRPr="003D26B6">
        <w:rPr>
          <w:rFonts w:ascii="Arial" w:hAnsi="Arial" w:cs="Arial"/>
          <w:sz w:val="20"/>
          <w:szCs w:val="20"/>
        </w:rPr>
        <w:t>A.</w:t>
      </w:r>
    </w:p>
    <w:p w:rsidR="0008274E" w:rsidRPr="003D26B6" w:rsidRDefault="0008274E" w:rsidP="0008274E">
      <w:pPr>
        <w:pStyle w:val="Prrafodelista"/>
        <w:widowControl w:val="0"/>
        <w:numPr>
          <w:ilvl w:val="3"/>
          <w:numId w:val="29"/>
        </w:numPr>
        <w:tabs>
          <w:tab w:val="left" w:pos="1096"/>
        </w:tabs>
        <w:autoSpaceDE w:val="0"/>
        <w:autoSpaceDN w:val="0"/>
        <w:spacing w:before="6" w:after="0" w:line="271" w:lineRule="auto"/>
        <w:ind w:right="458"/>
        <w:contextualSpacing w:val="0"/>
        <w:rPr>
          <w:rFonts w:ascii="Arial" w:hAnsi="Arial" w:cs="Arial"/>
          <w:sz w:val="20"/>
          <w:szCs w:val="20"/>
        </w:rPr>
      </w:pPr>
      <w:r w:rsidRPr="003D26B6">
        <w:rPr>
          <w:rFonts w:ascii="Arial" w:hAnsi="Arial" w:cs="Arial"/>
          <w:sz w:val="20"/>
          <w:szCs w:val="20"/>
        </w:rPr>
        <w:t>Canal presencial: Se personaliza en la ventanilla única de radicación, ubicada en la Avenida</w:t>
      </w:r>
      <w:r w:rsidRPr="003D26B6">
        <w:rPr>
          <w:rFonts w:ascii="Arial" w:hAnsi="Arial" w:cs="Arial"/>
          <w:spacing w:val="-13"/>
          <w:sz w:val="20"/>
          <w:szCs w:val="20"/>
        </w:rPr>
        <w:t xml:space="preserve"> </w:t>
      </w:r>
      <w:r w:rsidRPr="003D26B6">
        <w:rPr>
          <w:rFonts w:ascii="Arial" w:hAnsi="Arial" w:cs="Arial"/>
          <w:sz w:val="20"/>
          <w:szCs w:val="20"/>
        </w:rPr>
        <w:t>Calle</w:t>
      </w:r>
      <w:r w:rsidRPr="003D26B6">
        <w:rPr>
          <w:rFonts w:ascii="Arial" w:hAnsi="Arial" w:cs="Arial"/>
          <w:spacing w:val="-13"/>
          <w:sz w:val="20"/>
          <w:szCs w:val="20"/>
        </w:rPr>
        <w:t xml:space="preserve"> </w:t>
      </w:r>
      <w:r w:rsidRPr="003D26B6">
        <w:rPr>
          <w:rFonts w:ascii="Arial" w:hAnsi="Arial" w:cs="Arial"/>
          <w:sz w:val="20"/>
          <w:szCs w:val="20"/>
        </w:rPr>
        <w:t>26</w:t>
      </w:r>
      <w:r w:rsidRPr="003D26B6">
        <w:rPr>
          <w:rFonts w:ascii="Arial" w:hAnsi="Arial" w:cs="Arial"/>
          <w:spacing w:val="-13"/>
          <w:sz w:val="20"/>
          <w:szCs w:val="20"/>
        </w:rPr>
        <w:t xml:space="preserve"> </w:t>
      </w:r>
      <w:r w:rsidRPr="003D26B6">
        <w:rPr>
          <w:rFonts w:ascii="Arial" w:hAnsi="Arial" w:cs="Arial"/>
          <w:sz w:val="20"/>
          <w:szCs w:val="20"/>
        </w:rPr>
        <w:t>No.</w:t>
      </w:r>
      <w:r w:rsidRPr="003D26B6">
        <w:rPr>
          <w:rFonts w:ascii="Arial" w:hAnsi="Arial" w:cs="Arial"/>
          <w:spacing w:val="-13"/>
          <w:sz w:val="20"/>
          <w:szCs w:val="20"/>
        </w:rPr>
        <w:t xml:space="preserve"> </w:t>
      </w:r>
      <w:r w:rsidRPr="003D26B6">
        <w:rPr>
          <w:rFonts w:ascii="Arial" w:hAnsi="Arial" w:cs="Arial"/>
          <w:sz w:val="20"/>
          <w:szCs w:val="20"/>
        </w:rPr>
        <w:t>69D-91</w:t>
      </w:r>
      <w:r w:rsidRPr="003D26B6">
        <w:rPr>
          <w:rFonts w:ascii="Arial" w:hAnsi="Arial" w:cs="Arial"/>
          <w:spacing w:val="-13"/>
          <w:sz w:val="20"/>
          <w:szCs w:val="20"/>
        </w:rPr>
        <w:t xml:space="preserve"> </w:t>
      </w:r>
      <w:r w:rsidRPr="003D26B6">
        <w:rPr>
          <w:rFonts w:ascii="Arial" w:hAnsi="Arial" w:cs="Arial"/>
          <w:sz w:val="20"/>
          <w:szCs w:val="20"/>
        </w:rPr>
        <w:t>Centro</w:t>
      </w:r>
      <w:r w:rsidRPr="003D26B6">
        <w:rPr>
          <w:rFonts w:ascii="Arial" w:hAnsi="Arial" w:cs="Arial"/>
          <w:spacing w:val="-11"/>
          <w:sz w:val="20"/>
          <w:szCs w:val="20"/>
        </w:rPr>
        <w:t xml:space="preserve"> </w:t>
      </w:r>
      <w:r w:rsidRPr="003D26B6">
        <w:rPr>
          <w:rFonts w:ascii="Arial" w:hAnsi="Arial" w:cs="Arial"/>
          <w:sz w:val="20"/>
          <w:szCs w:val="20"/>
        </w:rPr>
        <w:t>Empresarial</w:t>
      </w:r>
      <w:r w:rsidRPr="003D26B6">
        <w:rPr>
          <w:rFonts w:ascii="Arial" w:hAnsi="Arial" w:cs="Arial"/>
          <w:spacing w:val="-13"/>
          <w:sz w:val="20"/>
          <w:szCs w:val="20"/>
        </w:rPr>
        <w:t xml:space="preserve"> </w:t>
      </w:r>
      <w:r w:rsidRPr="003D26B6">
        <w:rPr>
          <w:rFonts w:ascii="Arial" w:hAnsi="Arial" w:cs="Arial"/>
          <w:sz w:val="20"/>
          <w:szCs w:val="20"/>
        </w:rPr>
        <w:t>Arrecife,</w:t>
      </w:r>
      <w:r w:rsidRPr="003D26B6">
        <w:rPr>
          <w:rFonts w:ascii="Arial" w:hAnsi="Arial" w:cs="Arial"/>
          <w:spacing w:val="-13"/>
          <w:sz w:val="20"/>
          <w:szCs w:val="20"/>
        </w:rPr>
        <w:t xml:space="preserve"> </w:t>
      </w:r>
      <w:r w:rsidRPr="003D26B6">
        <w:rPr>
          <w:rFonts w:ascii="Arial" w:hAnsi="Arial" w:cs="Arial"/>
          <w:sz w:val="20"/>
          <w:szCs w:val="20"/>
        </w:rPr>
        <w:t>Torre</w:t>
      </w:r>
      <w:r w:rsidRPr="003D26B6">
        <w:rPr>
          <w:rFonts w:ascii="Arial" w:hAnsi="Arial" w:cs="Arial"/>
          <w:spacing w:val="-13"/>
          <w:sz w:val="20"/>
          <w:szCs w:val="20"/>
        </w:rPr>
        <w:t xml:space="preserve"> </w:t>
      </w:r>
      <w:r w:rsidRPr="003D26B6">
        <w:rPr>
          <w:rFonts w:ascii="Arial" w:hAnsi="Arial" w:cs="Arial"/>
          <w:sz w:val="20"/>
          <w:szCs w:val="20"/>
        </w:rPr>
        <w:t>Peatonal</w:t>
      </w:r>
      <w:r w:rsidRPr="003D26B6">
        <w:rPr>
          <w:rFonts w:ascii="Arial" w:hAnsi="Arial" w:cs="Arial"/>
          <w:spacing w:val="-8"/>
          <w:sz w:val="20"/>
          <w:szCs w:val="20"/>
        </w:rPr>
        <w:t xml:space="preserve"> </w:t>
      </w:r>
      <w:r w:rsidRPr="003D26B6">
        <w:rPr>
          <w:rFonts w:ascii="Arial" w:hAnsi="Arial" w:cs="Arial"/>
          <w:sz w:val="20"/>
          <w:szCs w:val="20"/>
        </w:rPr>
        <w:t>–</w:t>
      </w:r>
      <w:r w:rsidRPr="003D26B6">
        <w:rPr>
          <w:rFonts w:ascii="Arial" w:hAnsi="Arial" w:cs="Arial"/>
          <w:spacing w:val="-12"/>
          <w:sz w:val="20"/>
          <w:szCs w:val="20"/>
        </w:rPr>
        <w:t xml:space="preserve"> </w:t>
      </w:r>
      <w:r w:rsidRPr="003D26B6">
        <w:rPr>
          <w:rFonts w:ascii="Arial" w:hAnsi="Arial" w:cs="Arial"/>
          <w:sz w:val="20"/>
          <w:szCs w:val="20"/>
        </w:rPr>
        <w:t>Oficina</w:t>
      </w:r>
      <w:r w:rsidRPr="003D26B6">
        <w:rPr>
          <w:rFonts w:ascii="Arial" w:hAnsi="Arial" w:cs="Arial"/>
          <w:spacing w:val="-13"/>
          <w:sz w:val="20"/>
          <w:szCs w:val="20"/>
        </w:rPr>
        <w:t xml:space="preserve"> </w:t>
      </w:r>
      <w:r w:rsidRPr="003D26B6">
        <w:rPr>
          <w:rFonts w:ascii="Arial" w:hAnsi="Arial" w:cs="Arial"/>
          <w:sz w:val="20"/>
          <w:szCs w:val="20"/>
        </w:rPr>
        <w:t>402A.</w:t>
      </w:r>
    </w:p>
    <w:p w:rsidR="0008274E" w:rsidRPr="003D26B6" w:rsidRDefault="0008274E" w:rsidP="0008274E">
      <w:pPr>
        <w:pStyle w:val="Prrafodelista"/>
        <w:widowControl w:val="0"/>
        <w:numPr>
          <w:ilvl w:val="3"/>
          <w:numId w:val="29"/>
        </w:numPr>
        <w:tabs>
          <w:tab w:val="left" w:pos="1096"/>
        </w:tabs>
        <w:autoSpaceDE w:val="0"/>
        <w:autoSpaceDN w:val="0"/>
        <w:spacing w:before="5" w:after="0" w:line="240" w:lineRule="auto"/>
        <w:contextualSpacing w:val="0"/>
        <w:rPr>
          <w:rFonts w:ascii="Arial" w:hAnsi="Arial" w:cs="Arial"/>
          <w:sz w:val="20"/>
          <w:szCs w:val="20"/>
        </w:rPr>
      </w:pPr>
      <w:r w:rsidRPr="003D26B6">
        <w:rPr>
          <w:rFonts w:ascii="Arial" w:hAnsi="Arial" w:cs="Arial"/>
          <w:sz w:val="20"/>
          <w:szCs w:val="20"/>
        </w:rPr>
        <w:t>Canal telefónico: PBX:</w:t>
      </w:r>
      <w:r w:rsidRPr="003D26B6">
        <w:rPr>
          <w:rFonts w:ascii="Arial" w:hAnsi="Arial" w:cs="Arial"/>
          <w:spacing w:val="-1"/>
          <w:sz w:val="20"/>
          <w:szCs w:val="20"/>
        </w:rPr>
        <w:t xml:space="preserve"> </w:t>
      </w:r>
      <w:r w:rsidRPr="003D26B6">
        <w:rPr>
          <w:rFonts w:ascii="Arial" w:hAnsi="Arial" w:cs="Arial"/>
          <w:sz w:val="20"/>
          <w:szCs w:val="20"/>
        </w:rPr>
        <w:t>2630603</w:t>
      </w:r>
    </w:p>
    <w:p w:rsidR="0008274E" w:rsidRPr="003D26B6" w:rsidRDefault="0008274E" w:rsidP="0008274E">
      <w:pPr>
        <w:pStyle w:val="Prrafodelista"/>
        <w:widowControl w:val="0"/>
        <w:numPr>
          <w:ilvl w:val="3"/>
          <w:numId w:val="29"/>
        </w:numPr>
        <w:tabs>
          <w:tab w:val="left" w:pos="1096"/>
        </w:tabs>
        <w:autoSpaceDE w:val="0"/>
        <w:autoSpaceDN w:val="0"/>
        <w:spacing w:before="34" w:after="0" w:line="240" w:lineRule="auto"/>
        <w:contextualSpacing w:val="0"/>
        <w:rPr>
          <w:rFonts w:ascii="Arial" w:hAnsi="Arial" w:cs="Arial"/>
          <w:sz w:val="20"/>
          <w:szCs w:val="20"/>
        </w:rPr>
      </w:pPr>
      <w:r w:rsidRPr="003D26B6">
        <w:rPr>
          <w:rFonts w:ascii="Arial" w:hAnsi="Arial" w:cs="Arial"/>
          <w:sz w:val="20"/>
          <w:szCs w:val="20"/>
        </w:rPr>
        <w:t>Correo Institucional:</w:t>
      </w:r>
      <w:r w:rsidRPr="003D26B6">
        <w:rPr>
          <w:rFonts w:ascii="Arial" w:hAnsi="Arial" w:cs="Arial"/>
          <w:spacing w:val="2"/>
          <w:sz w:val="20"/>
          <w:szCs w:val="20"/>
        </w:rPr>
        <w:t xml:space="preserve"> </w:t>
      </w:r>
      <w:hyperlink r:id="rId16">
        <w:r w:rsidRPr="003D26B6">
          <w:rPr>
            <w:rFonts w:ascii="Arial" w:hAnsi="Arial" w:cs="Arial"/>
            <w:sz w:val="20"/>
            <w:szCs w:val="20"/>
          </w:rPr>
          <w:t>idep@idep.edu.co</w:t>
        </w:r>
      </w:hyperlink>
    </w:p>
    <w:p w:rsidR="0008274E" w:rsidRPr="003D26B6" w:rsidRDefault="0008274E" w:rsidP="0008274E">
      <w:pPr>
        <w:pStyle w:val="Prrafodelista"/>
        <w:widowControl w:val="0"/>
        <w:numPr>
          <w:ilvl w:val="3"/>
          <w:numId w:val="29"/>
        </w:numPr>
        <w:tabs>
          <w:tab w:val="left" w:pos="1096"/>
        </w:tabs>
        <w:autoSpaceDE w:val="0"/>
        <w:autoSpaceDN w:val="0"/>
        <w:spacing w:before="33" w:after="0" w:line="240" w:lineRule="auto"/>
        <w:contextualSpacing w:val="0"/>
        <w:rPr>
          <w:rFonts w:ascii="Arial" w:hAnsi="Arial" w:cs="Arial"/>
          <w:sz w:val="20"/>
          <w:szCs w:val="20"/>
        </w:rPr>
      </w:pPr>
      <w:r w:rsidRPr="003D26B6">
        <w:rPr>
          <w:rFonts w:ascii="Arial" w:hAnsi="Arial" w:cs="Arial"/>
          <w:sz w:val="20"/>
          <w:szCs w:val="20"/>
        </w:rPr>
        <w:t>Correo denuncias:</w:t>
      </w:r>
      <w:r w:rsidRPr="003D26B6">
        <w:rPr>
          <w:rFonts w:ascii="Arial" w:hAnsi="Arial" w:cs="Arial"/>
          <w:spacing w:val="2"/>
          <w:sz w:val="20"/>
          <w:szCs w:val="20"/>
        </w:rPr>
        <w:t xml:space="preserve"> </w:t>
      </w:r>
      <w:hyperlink r:id="rId17">
        <w:r w:rsidRPr="003D26B6">
          <w:rPr>
            <w:rFonts w:ascii="Arial" w:hAnsi="Arial" w:cs="Arial"/>
            <w:sz w:val="20"/>
            <w:szCs w:val="20"/>
            <w:u w:val="single"/>
          </w:rPr>
          <w:t>denunciacorrupcion@idep.edu.co</w:t>
        </w:r>
      </w:hyperlink>
    </w:p>
    <w:p w:rsidR="0008274E" w:rsidRPr="003D26B6" w:rsidRDefault="0008274E" w:rsidP="0008274E">
      <w:pPr>
        <w:pStyle w:val="Prrafodelista"/>
        <w:widowControl w:val="0"/>
        <w:numPr>
          <w:ilvl w:val="3"/>
          <w:numId w:val="29"/>
        </w:numPr>
        <w:tabs>
          <w:tab w:val="left" w:pos="1096"/>
        </w:tabs>
        <w:autoSpaceDE w:val="0"/>
        <w:autoSpaceDN w:val="0"/>
        <w:spacing w:before="33" w:after="0" w:line="240" w:lineRule="auto"/>
        <w:contextualSpacing w:val="0"/>
        <w:rPr>
          <w:rFonts w:ascii="Arial" w:hAnsi="Arial" w:cs="Arial"/>
          <w:sz w:val="20"/>
          <w:szCs w:val="20"/>
        </w:rPr>
      </w:pPr>
      <w:r w:rsidRPr="003D26B6">
        <w:rPr>
          <w:rFonts w:ascii="Arial" w:hAnsi="Arial" w:cs="Arial"/>
          <w:sz w:val="20"/>
          <w:szCs w:val="20"/>
        </w:rPr>
        <w:t>Página web:</w:t>
      </w:r>
      <w:r w:rsidRPr="003D26B6">
        <w:rPr>
          <w:rFonts w:ascii="Arial" w:hAnsi="Arial" w:cs="Arial"/>
          <w:spacing w:val="-3"/>
          <w:sz w:val="20"/>
          <w:szCs w:val="20"/>
        </w:rPr>
        <w:t xml:space="preserve"> </w:t>
      </w:r>
      <w:hyperlink r:id="rId18">
        <w:r w:rsidRPr="003D26B6">
          <w:rPr>
            <w:rFonts w:ascii="Arial" w:hAnsi="Arial" w:cs="Arial"/>
            <w:sz w:val="20"/>
            <w:szCs w:val="20"/>
          </w:rPr>
          <w:t>http://www.idep.edu.co</w:t>
        </w:r>
      </w:hyperlink>
    </w:p>
    <w:p w:rsidR="0008274E" w:rsidRPr="003D26B6" w:rsidRDefault="0008274E" w:rsidP="0008274E">
      <w:pPr>
        <w:pStyle w:val="Prrafodelista"/>
        <w:widowControl w:val="0"/>
        <w:numPr>
          <w:ilvl w:val="3"/>
          <w:numId w:val="29"/>
        </w:numPr>
        <w:tabs>
          <w:tab w:val="left" w:pos="1096"/>
        </w:tabs>
        <w:autoSpaceDE w:val="0"/>
        <w:autoSpaceDN w:val="0"/>
        <w:spacing w:before="31" w:after="0" w:line="240" w:lineRule="auto"/>
        <w:contextualSpacing w:val="0"/>
        <w:rPr>
          <w:rFonts w:ascii="Arial" w:hAnsi="Arial" w:cs="Arial"/>
          <w:sz w:val="20"/>
          <w:szCs w:val="20"/>
        </w:rPr>
      </w:pPr>
      <w:r w:rsidRPr="003D26B6">
        <w:rPr>
          <w:rFonts w:ascii="Arial" w:hAnsi="Arial" w:cs="Arial"/>
          <w:sz w:val="20"/>
          <w:szCs w:val="20"/>
        </w:rPr>
        <w:t xml:space="preserve">Correo electrónico (link </w:t>
      </w:r>
      <w:hyperlink r:id="rId19">
        <w:r w:rsidRPr="003D26B6">
          <w:rPr>
            <w:rFonts w:ascii="Arial" w:hAnsi="Arial" w:cs="Arial"/>
            <w:sz w:val="20"/>
            <w:szCs w:val="20"/>
          </w:rPr>
          <w:t xml:space="preserve">contacto </w:t>
        </w:r>
      </w:hyperlink>
      <w:r w:rsidRPr="003D26B6">
        <w:rPr>
          <w:rFonts w:ascii="Arial" w:hAnsi="Arial" w:cs="Arial"/>
          <w:sz w:val="20"/>
          <w:szCs w:val="20"/>
        </w:rPr>
        <w:t>página WEB de la entidad)</w:t>
      </w:r>
    </w:p>
    <w:p w:rsidR="0008274E" w:rsidRPr="003D26B6" w:rsidRDefault="0008274E" w:rsidP="0008274E">
      <w:pPr>
        <w:pStyle w:val="Prrafodelista"/>
        <w:widowControl w:val="0"/>
        <w:numPr>
          <w:ilvl w:val="3"/>
          <w:numId w:val="29"/>
        </w:numPr>
        <w:tabs>
          <w:tab w:val="left" w:pos="1096"/>
        </w:tabs>
        <w:autoSpaceDE w:val="0"/>
        <w:autoSpaceDN w:val="0"/>
        <w:spacing w:before="34" w:after="0" w:line="240" w:lineRule="auto"/>
        <w:contextualSpacing w:val="0"/>
        <w:rPr>
          <w:rFonts w:ascii="Arial" w:hAnsi="Arial" w:cs="Arial"/>
          <w:sz w:val="20"/>
          <w:szCs w:val="20"/>
        </w:rPr>
      </w:pPr>
      <w:r w:rsidRPr="003D26B6">
        <w:rPr>
          <w:rFonts w:ascii="Arial" w:hAnsi="Arial" w:cs="Arial"/>
          <w:sz w:val="20"/>
          <w:szCs w:val="20"/>
        </w:rPr>
        <w:t>Twitter: @</w:t>
      </w:r>
      <w:proofErr w:type="spellStart"/>
      <w:r w:rsidRPr="003D26B6">
        <w:rPr>
          <w:rFonts w:ascii="Arial" w:hAnsi="Arial" w:cs="Arial"/>
          <w:sz w:val="20"/>
          <w:szCs w:val="20"/>
        </w:rPr>
        <w:t>ideppbogotadc</w:t>
      </w:r>
      <w:proofErr w:type="spellEnd"/>
    </w:p>
    <w:p w:rsidR="0008274E" w:rsidRPr="003D26B6" w:rsidRDefault="0008274E" w:rsidP="0008274E">
      <w:pPr>
        <w:pStyle w:val="Prrafodelista"/>
        <w:widowControl w:val="0"/>
        <w:numPr>
          <w:ilvl w:val="3"/>
          <w:numId w:val="29"/>
        </w:numPr>
        <w:tabs>
          <w:tab w:val="left" w:pos="1096"/>
        </w:tabs>
        <w:autoSpaceDE w:val="0"/>
        <w:autoSpaceDN w:val="0"/>
        <w:spacing w:before="33" w:after="0" w:line="240" w:lineRule="auto"/>
        <w:contextualSpacing w:val="0"/>
        <w:rPr>
          <w:rFonts w:ascii="Arial" w:hAnsi="Arial" w:cs="Arial"/>
          <w:sz w:val="20"/>
          <w:szCs w:val="20"/>
        </w:rPr>
      </w:pPr>
      <w:r w:rsidRPr="003D26B6">
        <w:rPr>
          <w:rFonts w:ascii="Arial" w:hAnsi="Arial" w:cs="Arial"/>
          <w:sz w:val="20"/>
          <w:szCs w:val="20"/>
        </w:rPr>
        <w:t>Facebook: IDEP Bogotá Investigación e Innovación</w:t>
      </w:r>
      <w:r w:rsidRPr="003D26B6">
        <w:rPr>
          <w:rFonts w:ascii="Arial" w:hAnsi="Arial" w:cs="Arial"/>
          <w:spacing w:val="-5"/>
          <w:sz w:val="20"/>
          <w:szCs w:val="20"/>
        </w:rPr>
        <w:t xml:space="preserve"> </w:t>
      </w:r>
      <w:r w:rsidRPr="003D26B6">
        <w:rPr>
          <w:rFonts w:ascii="Arial" w:hAnsi="Arial" w:cs="Arial"/>
          <w:sz w:val="20"/>
          <w:szCs w:val="20"/>
        </w:rPr>
        <w:t>Educativa</w:t>
      </w:r>
    </w:p>
    <w:p w:rsidR="0008274E" w:rsidRPr="003D26B6" w:rsidRDefault="0008274E" w:rsidP="0008274E">
      <w:pPr>
        <w:pStyle w:val="Prrafodelista"/>
        <w:widowControl w:val="0"/>
        <w:numPr>
          <w:ilvl w:val="3"/>
          <w:numId w:val="29"/>
        </w:numPr>
        <w:tabs>
          <w:tab w:val="left" w:pos="1096"/>
        </w:tabs>
        <w:autoSpaceDE w:val="0"/>
        <w:autoSpaceDN w:val="0"/>
        <w:spacing w:before="34" w:after="0" w:line="271" w:lineRule="auto"/>
        <w:ind w:right="458"/>
        <w:contextualSpacing w:val="0"/>
        <w:rPr>
          <w:rFonts w:ascii="Arial" w:hAnsi="Arial" w:cs="Arial"/>
          <w:sz w:val="20"/>
          <w:szCs w:val="20"/>
        </w:rPr>
      </w:pPr>
      <w:r w:rsidRPr="003D26B6">
        <w:rPr>
          <w:rFonts w:ascii="Arial" w:hAnsi="Arial" w:cs="Arial"/>
          <w:sz w:val="20"/>
          <w:szCs w:val="20"/>
        </w:rPr>
        <w:t>Centro</w:t>
      </w:r>
      <w:r w:rsidRPr="003D26B6">
        <w:rPr>
          <w:rFonts w:ascii="Arial" w:hAnsi="Arial" w:cs="Arial"/>
          <w:spacing w:val="-10"/>
          <w:sz w:val="20"/>
          <w:szCs w:val="20"/>
        </w:rPr>
        <w:t xml:space="preserve"> </w:t>
      </w:r>
      <w:r w:rsidRPr="003D26B6">
        <w:rPr>
          <w:rFonts w:ascii="Arial" w:hAnsi="Arial" w:cs="Arial"/>
          <w:sz w:val="20"/>
          <w:szCs w:val="20"/>
        </w:rPr>
        <w:t>de</w:t>
      </w:r>
      <w:r w:rsidRPr="003D26B6">
        <w:rPr>
          <w:rFonts w:ascii="Arial" w:hAnsi="Arial" w:cs="Arial"/>
          <w:spacing w:val="-9"/>
          <w:sz w:val="20"/>
          <w:szCs w:val="20"/>
        </w:rPr>
        <w:t xml:space="preserve"> </w:t>
      </w:r>
      <w:r w:rsidRPr="003D26B6">
        <w:rPr>
          <w:rFonts w:ascii="Arial" w:hAnsi="Arial" w:cs="Arial"/>
          <w:sz w:val="20"/>
          <w:szCs w:val="20"/>
        </w:rPr>
        <w:t>Documentación:</w:t>
      </w:r>
      <w:r w:rsidRPr="003D26B6">
        <w:rPr>
          <w:rFonts w:ascii="Arial" w:hAnsi="Arial" w:cs="Arial"/>
          <w:spacing w:val="-9"/>
          <w:sz w:val="20"/>
          <w:szCs w:val="20"/>
        </w:rPr>
        <w:t xml:space="preserve"> </w:t>
      </w:r>
      <w:r w:rsidRPr="003D26B6">
        <w:rPr>
          <w:rFonts w:ascii="Arial" w:hAnsi="Arial" w:cs="Arial"/>
          <w:sz w:val="20"/>
          <w:szCs w:val="20"/>
        </w:rPr>
        <w:t>centrode</w:t>
      </w:r>
      <w:hyperlink r:id="rId20">
        <w:r w:rsidRPr="003D26B6">
          <w:rPr>
            <w:rFonts w:ascii="Arial" w:hAnsi="Arial" w:cs="Arial"/>
            <w:sz w:val="20"/>
            <w:szCs w:val="20"/>
          </w:rPr>
          <w:t>documentacion@idep.edu.co</w:t>
        </w:r>
        <w:r w:rsidRPr="003D26B6">
          <w:rPr>
            <w:rFonts w:ascii="Arial" w:hAnsi="Arial" w:cs="Arial"/>
            <w:spacing w:val="-5"/>
            <w:sz w:val="20"/>
            <w:szCs w:val="20"/>
          </w:rPr>
          <w:t xml:space="preserve"> </w:t>
        </w:r>
      </w:hyperlink>
      <w:r w:rsidRPr="003D26B6">
        <w:rPr>
          <w:rFonts w:ascii="Arial" w:hAnsi="Arial" w:cs="Arial"/>
          <w:sz w:val="20"/>
          <w:szCs w:val="20"/>
        </w:rPr>
        <w:t>horario</w:t>
      </w:r>
      <w:r w:rsidRPr="003D26B6">
        <w:rPr>
          <w:rFonts w:ascii="Arial" w:hAnsi="Arial" w:cs="Arial"/>
          <w:spacing w:val="-9"/>
          <w:sz w:val="20"/>
          <w:szCs w:val="20"/>
        </w:rPr>
        <w:t xml:space="preserve"> </w:t>
      </w:r>
      <w:r w:rsidRPr="003D26B6">
        <w:rPr>
          <w:rFonts w:ascii="Arial" w:hAnsi="Arial" w:cs="Arial"/>
          <w:sz w:val="20"/>
          <w:szCs w:val="20"/>
        </w:rPr>
        <w:t>lunes</w:t>
      </w:r>
      <w:r w:rsidRPr="003D26B6">
        <w:rPr>
          <w:rFonts w:ascii="Arial" w:hAnsi="Arial" w:cs="Arial"/>
          <w:spacing w:val="-8"/>
          <w:sz w:val="20"/>
          <w:szCs w:val="20"/>
        </w:rPr>
        <w:t xml:space="preserve"> </w:t>
      </w:r>
      <w:r w:rsidRPr="003D26B6">
        <w:rPr>
          <w:rFonts w:ascii="Arial" w:hAnsi="Arial" w:cs="Arial"/>
          <w:sz w:val="20"/>
          <w:szCs w:val="20"/>
        </w:rPr>
        <w:t>a</w:t>
      </w:r>
      <w:r w:rsidRPr="003D26B6">
        <w:rPr>
          <w:rFonts w:ascii="Arial" w:hAnsi="Arial" w:cs="Arial"/>
          <w:spacing w:val="-9"/>
          <w:sz w:val="20"/>
          <w:szCs w:val="20"/>
        </w:rPr>
        <w:t xml:space="preserve"> </w:t>
      </w:r>
      <w:r w:rsidRPr="003D26B6">
        <w:rPr>
          <w:rFonts w:ascii="Arial" w:hAnsi="Arial" w:cs="Arial"/>
          <w:sz w:val="20"/>
          <w:szCs w:val="20"/>
        </w:rPr>
        <w:t>viernes de 7:00 am a 4:30</w:t>
      </w:r>
      <w:r w:rsidRPr="003D26B6">
        <w:rPr>
          <w:rFonts w:ascii="Arial" w:hAnsi="Arial" w:cs="Arial"/>
          <w:spacing w:val="-2"/>
          <w:sz w:val="20"/>
          <w:szCs w:val="20"/>
        </w:rPr>
        <w:t xml:space="preserve"> </w:t>
      </w:r>
      <w:r w:rsidRPr="003D26B6">
        <w:rPr>
          <w:rFonts w:ascii="Arial" w:hAnsi="Arial" w:cs="Arial"/>
          <w:sz w:val="20"/>
          <w:szCs w:val="20"/>
        </w:rPr>
        <w:t>pm.</w:t>
      </w:r>
    </w:p>
    <w:p w:rsidR="0008274E" w:rsidRPr="003D26B6" w:rsidRDefault="0008274E" w:rsidP="0008274E">
      <w:pPr>
        <w:pStyle w:val="Prrafodelista"/>
        <w:widowControl w:val="0"/>
        <w:numPr>
          <w:ilvl w:val="3"/>
          <w:numId w:val="29"/>
        </w:numPr>
        <w:tabs>
          <w:tab w:val="left" w:pos="1096"/>
        </w:tabs>
        <w:autoSpaceDE w:val="0"/>
        <w:autoSpaceDN w:val="0"/>
        <w:spacing w:before="6" w:after="0" w:line="240" w:lineRule="auto"/>
        <w:contextualSpacing w:val="0"/>
        <w:rPr>
          <w:rFonts w:ascii="Arial" w:hAnsi="Arial" w:cs="Arial"/>
          <w:sz w:val="20"/>
          <w:szCs w:val="20"/>
        </w:rPr>
      </w:pPr>
      <w:r w:rsidRPr="003D26B6">
        <w:rPr>
          <w:rFonts w:ascii="Arial" w:hAnsi="Arial" w:cs="Arial"/>
          <w:sz w:val="20"/>
          <w:szCs w:val="20"/>
        </w:rPr>
        <w:t>YouTube IDEP</w:t>
      </w:r>
    </w:p>
    <w:p w:rsidR="0008274E" w:rsidRPr="003D26B6" w:rsidRDefault="0008274E" w:rsidP="0008274E">
      <w:pPr>
        <w:rPr>
          <w:rFonts w:ascii="Arial" w:hAnsi="Arial" w:cs="Arial"/>
        </w:rPr>
      </w:pPr>
    </w:p>
    <w:p w:rsidR="0008274E" w:rsidRPr="003D26B6" w:rsidRDefault="0008274E" w:rsidP="0008274E">
      <w:pPr>
        <w:pStyle w:val="Ttulo1"/>
        <w:numPr>
          <w:ilvl w:val="1"/>
          <w:numId w:val="30"/>
        </w:numPr>
        <w:tabs>
          <w:tab w:val="left" w:pos="462"/>
        </w:tabs>
        <w:spacing w:before="0"/>
        <w:ind w:left="461" w:right="472"/>
        <w:rPr>
          <w:b w:val="0"/>
        </w:rPr>
      </w:pPr>
      <w:r w:rsidRPr="003D26B6">
        <w:t>Calidad de atención de los ciudadanos, respuestas de fondo, coherentes y dentro de los plazos</w:t>
      </w:r>
      <w:r w:rsidRPr="003D26B6">
        <w:rPr>
          <w:spacing w:val="-2"/>
        </w:rPr>
        <w:t xml:space="preserve"> </w:t>
      </w:r>
      <w:r w:rsidRPr="003D26B6">
        <w:t>legales</w:t>
      </w:r>
      <w:r w:rsidRPr="003D26B6">
        <w:rPr>
          <w:b w:val="0"/>
        </w:rPr>
        <w:t>:</w:t>
      </w:r>
    </w:p>
    <w:p w:rsidR="0008274E" w:rsidRPr="003D26B6" w:rsidRDefault="0008274E" w:rsidP="0008274E">
      <w:pPr>
        <w:pStyle w:val="Textoindependiente"/>
        <w:spacing w:before="6"/>
      </w:pPr>
    </w:p>
    <w:p w:rsidR="0008274E" w:rsidRPr="003D26B6" w:rsidRDefault="0008274E" w:rsidP="0008274E">
      <w:pPr>
        <w:pStyle w:val="Textoindependiente"/>
        <w:spacing w:line="256" w:lineRule="auto"/>
        <w:ind w:left="102" w:right="346"/>
        <w:jc w:val="both"/>
      </w:pPr>
      <w:r w:rsidRPr="003D26B6">
        <w:t>La Oficina de Control Interno verificó el 100% de las solicitudes registradas durante el segundo semestre; sus respuestas presentan coherencia en su contenido y redacción, son claras ya que se utilizó un lenguaje comprensible para el ciudadano, de los textos, se infiere que las respuestas ofrecen calidez, trato digno, amable y respetuoso.</w:t>
      </w:r>
    </w:p>
    <w:p w:rsidR="0008274E" w:rsidRPr="003D26B6" w:rsidRDefault="0008274E" w:rsidP="0008274E">
      <w:pPr>
        <w:pStyle w:val="Textoindependiente"/>
        <w:spacing w:before="7"/>
        <w:jc w:val="both"/>
      </w:pPr>
    </w:p>
    <w:p w:rsidR="0008274E" w:rsidRPr="003D26B6" w:rsidRDefault="0008274E" w:rsidP="0008274E">
      <w:pPr>
        <w:pStyle w:val="Textoindependiente"/>
        <w:spacing w:line="259" w:lineRule="auto"/>
        <w:ind w:left="102" w:right="457"/>
        <w:jc w:val="both"/>
      </w:pPr>
      <w:r w:rsidRPr="003D26B6">
        <w:t>Se estableció que de 334 peticiones registradas en la Entidad, se verificó por parte de esta Oficina el reporte de comunicaciones enviadas a través del aplicativo del Sistema Financiero - GOOBI, encontrando que las peticiones con radicado de ingreso No. 134 y 204 fueron respondidas fuera de término (7 y 6 días hábiles de extemporaneidad en su orden); información que fue reportada en el seguimiento al mapa de riesgos.</w:t>
      </w:r>
    </w:p>
    <w:p w:rsidR="0008274E" w:rsidRPr="003D26B6" w:rsidRDefault="0008274E" w:rsidP="0008274E">
      <w:pPr>
        <w:pStyle w:val="Textoindependiente"/>
        <w:spacing w:line="259" w:lineRule="auto"/>
        <w:ind w:left="102" w:right="457"/>
        <w:jc w:val="both"/>
      </w:pPr>
    </w:p>
    <w:p w:rsidR="0008274E" w:rsidRDefault="0008274E" w:rsidP="0008274E">
      <w:pPr>
        <w:pStyle w:val="Textoindependiente"/>
        <w:spacing w:line="256" w:lineRule="auto"/>
        <w:ind w:left="102" w:right="458"/>
        <w:jc w:val="both"/>
        <w:rPr>
          <w:i/>
          <w:iCs/>
        </w:rPr>
      </w:pPr>
      <w:r w:rsidRPr="003D26B6">
        <w:t>Para este reporte se tuvo en cuenta los plazos establecidos a partir de marzo 28 de 2020 establecidos en el Decreto 491 en su artículo 5</w:t>
      </w:r>
      <w:r w:rsidRPr="003D26B6">
        <w:rPr>
          <w:i/>
          <w:iCs/>
        </w:rPr>
        <w:t xml:space="preserve">° “Ampliación de términos para atender las peticiones. Para las peticiones que se encuentren en curso o que se radiquen durante la vigencia de la Emergencia Sanitaria, se ampliarán los términos señalados en el artículo 14 de la Ley 1437 de 2011, así: Salvo norma especial toda petición deberá resolverse dentro de los treinta (30) días siguientes a su recepción. Estará sometida a término especial la resolución de las siguientes peticiones: (i) Las peticiones de documentos y de información deberán </w:t>
      </w:r>
      <w:r w:rsidRPr="003D26B6">
        <w:rPr>
          <w:i/>
          <w:iCs/>
        </w:rPr>
        <w:lastRenderedPageBreak/>
        <w:t>resolverse dentro de los veinte (20) días siguientes a su recepción. (ii) Las peticiones mediante las cuales se eleva una consulta a las autoridades en relación con las materias a su cargo deberán resolverse dentro de los treinta y cinco (35) días siguientes a su recepción. Cuando excepcionalmente no fuere posible resolver la petición en los plazos aquí señalados, la autoridad debe informar esta circunstancia al interesado, antes del vencimiento del término señalado en el presente artículo expresando los motivos de la demora y señalando a la vez el plazo razonable en que se resolverá o dará respuesta, que no podrá exceder del doble del inicialmente previsto en este artículo”</w:t>
      </w:r>
    </w:p>
    <w:p w:rsidR="0094284A" w:rsidRDefault="0094284A" w:rsidP="0008274E">
      <w:pPr>
        <w:pStyle w:val="Textoindependiente"/>
        <w:spacing w:line="256" w:lineRule="auto"/>
        <w:ind w:left="102" w:right="458"/>
        <w:jc w:val="both"/>
        <w:rPr>
          <w:i/>
          <w:iCs/>
        </w:rPr>
      </w:pPr>
    </w:p>
    <w:p w:rsidR="0094284A" w:rsidRDefault="0094284A" w:rsidP="0008274E">
      <w:pPr>
        <w:pStyle w:val="Textoindependiente"/>
        <w:spacing w:line="256" w:lineRule="auto"/>
        <w:ind w:left="102" w:right="458"/>
        <w:jc w:val="both"/>
        <w:rPr>
          <w:i/>
          <w:iCs/>
        </w:rPr>
      </w:pPr>
    </w:p>
    <w:p w:rsidR="0094284A" w:rsidRDefault="0094284A" w:rsidP="0008274E">
      <w:pPr>
        <w:pStyle w:val="Textoindependiente"/>
        <w:spacing w:line="256" w:lineRule="auto"/>
        <w:ind w:left="102" w:right="458"/>
        <w:jc w:val="both"/>
        <w:rPr>
          <w:i/>
          <w:iCs/>
        </w:rPr>
      </w:pPr>
    </w:p>
    <w:p w:rsidR="0094284A" w:rsidRDefault="0094284A" w:rsidP="0008274E">
      <w:pPr>
        <w:pStyle w:val="Textoindependiente"/>
        <w:spacing w:line="256" w:lineRule="auto"/>
        <w:ind w:left="102" w:right="458"/>
        <w:jc w:val="both"/>
        <w:rPr>
          <w:i/>
          <w:iCs/>
        </w:rPr>
      </w:pPr>
    </w:p>
    <w:p w:rsidR="0094284A" w:rsidRDefault="0094284A" w:rsidP="0008274E">
      <w:pPr>
        <w:pStyle w:val="Textoindependiente"/>
        <w:spacing w:line="256" w:lineRule="auto"/>
        <w:ind w:left="102" w:right="458"/>
        <w:jc w:val="both"/>
        <w:rPr>
          <w:i/>
          <w:iCs/>
        </w:rPr>
      </w:pPr>
    </w:p>
    <w:p w:rsidR="0094284A" w:rsidRPr="003D26B6" w:rsidRDefault="0094284A" w:rsidP="0008274E">
      <w:pPr>
        <w:pStyle w:val="Textoindependiente"/>
        <w:spacing w:line="256" w:lineRule="auto"/>
        <w:ind w:left="102" w:right="458"/>
        <w:jc w:val="both"/>
        <w:rPr>
          <w:i/>
          <w:iCs/>
        </w:rPr>
      </w:pPr>
    </w:p>
    <w:p w:rsidR="0008274E" w:rsidRPr="003D26B6" w:rsidRDefault="0008274E" w:rsidP="0008274E">
      <w:pPr>
        <w:pStyle w:val="Textoindependiente"/>
        <w:spacing w:before="7"/>
      </w:pPr>
    </w:p>
    <w:p w:rsidR="0008274E" w:rsidRPr="003D26B6" w:rsidRDefault="0008274E" w:rsidP="0008274E">
      <w:pPr>
        <w:pStyle w:val="Ttulo1"/>
        <w:numPr>
          <w:ilvl w:val="1"/>
          <w:numId w:val="30"/>
        </w:numPr>
        <w:tabs>
          <w:tab w:val="left" w:pos="462"/>
        </w:tabs>
        <w:spacing w:before="0"/>
      </w:pPr>
      <w:r w:rsidRPr="003D26B6">
        <w:t>Defensor del</w:t>
      </w:r>
      <w:r w:rsidRPr="003D26B6">
        <w:rPr>
          <w:spacing w:val="-3"/>
        </w:rPr>
        <w:t xml:space="preserve"> </w:t>
      </w:r>
      <w:r w:rsidRPr="003D26B6">
        <w:t>Ciudadano</w:t>
      </w:r>
    </w:p>
    <w:p w:rsidR="0008274E" w:rsidRPr="003D26B6" w:rsidRDefault="0008274E" w:rsidP="0008274E">
      <w:pPr>
        <w:pStyle w:val="Textoindependiente"/>
        <w:spacing w:before="1"/>
        <w:rPr>
          <w:b/>
        </w:rPr>
      </w:pPr>
    </w:p>
    <w:p w:rsidR="0008274E" w:rsidRPr="003D26B6" w:rsidRDefault="0008274E" w:rsidP="0008274E">
      <w:pPr>
        <w:pStyle w:val="Textoindependiente"/>
        <w:ind w:left="102" w:right="458"/>
        <w:jc w:val="both"/>
      </w:pPr>
      <w:r w:rsidRPr="003D26B6">
        <w:t xml:space="preserve">La figura del Defensor o la Defensora del Ciudadano, es un mecanismo para mejorar las relaciones ciudadanía – entidad, con el objeto de prevenir y corregir posibles controversias, constituyéndose como un ente </w:t>
      </w:r>
      <w:proofErr w:type="spellStart"/>
      <w:r w:rsidRPr="003D26B6">
        <w:t>autorregulador</w:t>
      </w:r>
      <w:proofErr w:type="spellEnd"/>
      <w:r w:rsidRPr="003D26B6">
        <w:t xml:space="preserve"> en concordancia con el desarrollo de la responsabilidad social del Instituto</w:t>
      </w:r>
      <w:r w:rsidRPr="003D26B6">
        <w:rPr>
          <w:spacing w:val="-13"/>
        </w:rPr>
        <w:t xml:space="preserve"> </w:t>
      </w:r>
      <w:r w:rsidRPr="003D26B6">
        <w:t>para</w:t>
      </w:r>
      <w:r w:rsidRPr="003D26B6">
        <w:rPr>
          <w:spacing w:val="-10"/>
        </w:rPr>
        <w:t xml:space="preserve"> </w:t>
      </w:r>
      <w:r w:rsidRPr="003D26B6">
        <w:t>la</w:t>
      </w:r>
      <w:r w:rsidRPr="003D26B6">
        <w:rPr>
          <w:spacing w:val="-13"/>
        </w:rPr>
        <w:t xml:space="preserve"> </w:t>
      </w:r>
      <w:r w:rsidRPr="003D26B6">
        <w:t>Investigación</w:t>
      </w:r>
      <w:r w:rsidRPr="003D26B6">
        <w:rPr>
          <w:spacing w:val="-13"/>
        </w:rPr>
        <w:t xml:space="preserve"> </w:t>
      </w:r>
      <w:r w:rsidRPr="003D26B6">
        <w:t>Educativa</w:t>
      </w:r>
      <w:r w:rsidRPr="003D26B6">
        <w:rPr>
          <w:spacing w:val="-13"/>
        </w:rPr>
        <w:t xml:space="preserve"> </w:t>
      </w:r>
      <w:r w:rsidRPr="003D26B6">
        <w:t>y</w:t>
      </w:r>
      <w:r w:rsidRPr="003D26B6">
        <w:rPr>
          <w:spacing w:val="-11"/>
        </w:rPr>
        <w:t xml:space="preserve"> </w:t>
      </w:r>
      <w:r w:rsidRPr="003D26B6">
        <w:t>el</w:t>
      </w:r>
      <w:r w:rsidRPr="003D26B6">
        <w:rPr>
          <w:spacing w:val="-12"/>
        </w:rPr>
        <w:t xml:space="preserve"> </w:t>
      </w:r>
      <w:r w:rsidRPr="003D26B6">
        <w:t>Desarrollo</w:t>
      </w:r>
      <w:r w:rsidRPr="003D26B6">
        <w:rPr>
          <w:spacing w:val="-8"/>
        </w:rPr>
        <w:t xml:space="preserve"> </w:t>
      </w:r>
      <w:r w:rsidRPr="003D26B6">
        <w:t>Pedagógico</w:t>
      </w:r>
      <w:r w:rsidRPr="003D26B6">
        <w:rPr>
          <w:spacing w:val="-7"/>
        </w:rPr>
        <w:t xml:space="preserve"> </w:t>
      </w:r>
      <w:r w:rsidRPr="003D26B6">
        <w:t>-</w:t>
      </w:r>
      <w:r w:rsidRPr="003D26B6">
        <w:rPr>
          <w:spacing w:val="-12"/>
        </w:rPr>
        <w:t xml:space="preserve"> </w:t>
      </w:r>
      <w:r w:rsidRPr="003D26B6">
        <w:t>IDEP.</w:t>
      </w:r>
      <w:r w:rsidRPr="003D26B6">
        <w:rPr>
          <w:spacing w:val="-10"/>
        </w:rPr>
        <w:t xml:space="preserve"> </w:t>
      </w:r>
      <w:r w:rsidRPr="003D26B6">
        <w:t>Esta</w:t>
      </w:r>
      <w:r w:rsidRPr="003D26B6">
        <w:rPr>
          <w:spacing w:val="-11"/>
        </w:rPr>
        <w:t xml:space="preserve"> </w:t>
      </w:r>
      <w:r w:rsidRPr="003D26B6">
        <w:t>instancia</w:t>
      </w:r>
      <w:r w:rsidRPr="003D26B6">
        <w:rPr>
          <w:spacing w:val="-13"/>
        </w:rPr>
        <w:t xml:space="preserve"> </w:t>
      </w:r>
      <w:r w:rsidRPr="003D26B6">
        <w:t>fue</w:t>
      </w:r>
      <w:r w:rsidRPr="003D26B6">
        <w:rPr>
          <w:spacing w:val="-12"/>
        </w:rPr>
        <w:t xml:space="preserve"> </w:t>
      </w:r>
      <w:r w:rsidRPr="003D26B6">
        <w:t>creada con el objetivo de atender y solucionar de forma amable y efectiva, los conflictos que puedan surgir con la</w:t>
      </w:r>
      <w:r w:rsidRPr="003D26B6">
        <w:rPr>
          <w:spacing w:val="-1"/>
        </w:rPr>
        <w:t xml:space="preserve"> </w:t>
      </w:r>
      <w:r w:rsidRPr="003D26B6">
        <w:t>ciudadanía.</w:t>
      </w:r>
    </w:p>
    <w:p w:rsidR="0008274E" w:rsidRPr="003D26B6" w:rsidRDefault="0008274E" w:rsidP="0008274E">
      <w:pPr>
        <w:pStyle w:val="Textoindependiente"/>
      </w:pPr>
    </w:p>
    <w:p w:rsidR="0008274E" w:rsidRPr="003D26B6" w:rsidRDefault="0008274E" w:rsidP="0008274E">
      <w:pPr>
        <w:pStyle w:val="Textoindependiente"/>
        <w:ind w:left="102" w:right="457"/>
        <w:jc w:val="both"/>
      </w:pPr>
      <w:r w:rsidRPr="003D26B6">
        <w:t>La entidad por medio de la Resolución No. 011 del 11 de febrero del 2016 designó como defensor del</w:t>
      </w:r>
      <w:r w:rsidRPr="003D26B6">
        <w:rPr>
          <w:spacing w:val="-6"/>
        </w:rPr>
        <w:t xml:space="preserve"> </w:t>
      </w:r>
      <w:r w:rsidRPr="003D26B6">
        <w:t>ciudadano</w:t>
      </w:r>
      <w:r w:rsidRPr="003D26B6">
        <w:rPr>
          <w:spacing w:val="-6"/>
        </w:rPr>
        <w:t xml:space="preserve"> </w:t>
      </w:r>
      <w:r w:rsidRPr="003D26B6">
        <w:t>al</w:t>
      </w:r>
      <w:r w:rsidRPr="003D26B6">
        <w:rPr>
          <w:spacing w:val="-3"/>
        </w:rPr>
        <w:t xml:space="preserve"> </w:t>
      </w:r>
      <w:r w:rsidRPr="003D26B6">
        <w:t>Subdirector</w:t>
      </w:r>
      <w:r w:rsidRPr="003D26B6">
        <w:rPr>
          <w:spacing w:val="-5"/>
        </w:rPr>
        <w:t xml:space="preserve"> </w:t>
      </w:r>
      <w:r w:rsidRPr="003D26B6">
        <w:t>Administrativo,</w:t>
      </w:r>
      <w:r w:rsidRPr="003D26B6">
        <w:rPr>
          <w:spacing w:val="-5"/>
        </w:rPr>
        <w:t xml:space="preserve"> </w:t>
      </w:r>
      <w:r w:rsidRPr="003D26B6">
        <w:t>Financiero</w:t>
      </w:r>
      <w:r w:rsidRPr="003D26B6">
        <w:rPr>
          <w:spacing w:val="-6"/>
        </w:rPr>
        <w:t xml:space="preserve"> </w:t>
      </w:r>
      <w:r w:rsidRPr="003D26B6">
        <w:t>y</w:t>
      </w:r>
      <w:r w:rsidRPr="003D26B6">
        <w:rPr>
          <w:spacing w:val="-4"/>
        </w:rPr>
        <w:t xml:space="preserve"> </w:t>
      </w:r>
      <w:r w:rsidRPr="003D26B6">
        <w:t>de</w:t>
      </w:r>
      <w:r w:rsidRPr="003D26B6">
        <w:rPr>
          <w:spacing w:val="-5"/>
        </w:rPr>
        <w:t xml:space="preserve"> </w:t>
      </w:r>
      <w:r w:rsidRPr="003D26B6">
        <w:t>Control</w:t>
      </w:r>
      <w:r w:rsidRPr="003D26B6">
        <w:rPr>
          <w:spacing w:val="-6"/>
        </w:rPr>
        <w:t xml:space="preserve"> </w:t>
      </w:r>
      <w:r w:rsidRPr="003D26B6">
        <w:t>Disciplinario</w:t>
      </w:r>
      <w:r w:rsidRPr="003D26B6">
        <w:rPr>
          <w:spacing w:val="-5"/>
        </w:rPr>
        <w:t xml:space="preserve"> </w:t>
      </w:r>
      <w:r w:rsidRPr="003D26B6">
        <w:t>y</w:t>
      </w:r>
      <w:r w:rsidRPr="003D26B6">
        <w:rPr>
          <w:spacing w:val="-4"/>
        </w:rPr>
        <w:t xml:space="preserve"> </w:t>
      </w:r>
      <w:r w:rsidRPr="003D26B6">
        <w:t>como</w:t>
      </w:r>
      <w:r w:rsidRPr="003D26B6">
        <w:rPr>
          <w:spacing w:val="-5"/>
        </w:rPr>
        <w:t xml:space="preserve"> </w:t>
      </w:r>
      <w:r w:rsidRPr="003D26B6">
        <w:t>suplente</w:t>
      </w:r>
      <w:r w:rsidRPr="003D26B6">
        <w:rPr>
          <w:spacing w:val="-6"/>
        </w:rPr>
        <w:t xml:space="preserve"> </w:t>
      </w:r>
      <w:r w:rsidRPr="003D26B6">
        <w:t>al Subdirector Académico, cuya labor es</w:t>
      </w:r>
      <w:r w:rsidRPr="003D26B6">
        <w:rPr>
          <w:spacing w:val="-2"/>
        </w:rPr>
        <w:t xml:space="preserve"> </w:t>
      </w:r>
      <w:r w:rsidRPr="003D26B6">
        <w:t>indelegable</w:t>
      </w:r>
    </w:p>
    <w:p w:rsidR="0008274E" w:rsidRPr="003D26B6" w:rsidRDefault="0008274E" w:rsidP="0008274E">
      <w:pPr>
        <w:pStyle w:val="Textoindependiente"/>
      </w:pPr>
    </w:p>
    <w:p w:rsidR="0008274E" w:rsidRPr="003D26B6" w:rsidRDefault="0008274E" w:rsidP="0008274E">
      <w:pPr>
        <w:pStyle w:val="Textoindependiente"/>
        <w:ind w:left="102" w:right="455"/>
        <w:jc w:val="both"/>
      </w:pPr>
      <w:r w:rsidRPr="003D26B6">
        <w:t>Este mecanismo se constituye como la “última instancia” al interior de la entidad, en la solución de los conflictos entre la ciudadanía y la entidad. El defensor o defensora del ciudadano, no atenderá los requerimientos ciudadanos en segunda instancia. Este mecanismo no reemplaza a los canales de interacción ciudadana de los que el IDEP dispone.</w:t>
      </w:r>
    </w:p>
    <w:p w:rsidR="0008274E" w:rsidRPr="003D26B6" w:rsidRDefault="0008274E" w:rsidP="0008274E">
      <w:pPr>
        <w:pStyle w:val="Textoindependiente"/>
      </w:pPr>
    </w:p>
    <w:p w:rsidR="0008274E" w:rsidRPr="003D26B6" w:rsidRDefault="0008274E" w:rsidP="0008274E">
      <w:pPr>
        <w:rPr>
          <w:rFonts w:ascii="Arial" w:hAnsi="Arial" w:cs="Arial"/>
        </w:rPr>
      </w:pPr>
    </w:p>
    <w:p w:rsidR="0008274E" w:rsidRPr="003D26B6" w:rsidRDefault="0008274E" w:rsidP="0008274E">
      <w:pPr>
        <w:pStyle w:val="Textoindependiente"/>
        <w:ind w:left="102"/>
        <w:jc w:val="both"/>
      </w:pPr>
      <w:r w:rsidRPr="003D26B6">
        <w:t>Se puede establecer el contacto con la Defensoría del Ciudadano del IDEP a través de:</w:t>
      </w:r>
    </w:p>
    <w:p w:rsidR="0008274E" w:rsidRPr="003D26B6" w:rsidRDefault="0008274E" w:rsidP="0008274E">
      <w:pPr>
        <w:pStyle w:val="Textoindependiente"/>
        <w:spacing w:before="10"/>
      </w:pPr>
    </w:p>
    <w:p w:rsidR="0008274E" w:rsidRPr="003D26B6" w:rsidRDefault="0008274E" w:rsidP="0008274E">
      <w:pPr>
        <w:pStyle w:val="Prrafodelista"/>
        <w:widowControl w:val="0"/>
        <w:numPr>
          <w:ilvl w:val="2"/>
          <w:numId w:val="30"/>
        </w:numPr>
        <w:tabs>
          <w:tab w:val="left" w:pos="815"/>
        </w:tabs>
        <w:autoSpaceDE w:val="0"/>
        <w:autoSpaceDN w:val="0"/>
        <w:spacing w:after="0" w:line="235" w:lineRule="auto"/>
        <w:ind w:left="814" w:right="460" w:hanging="356"/>
        <w:contextualSpacing w:val="0"/>
        <w:jc w:val="both"/>
        <w:rPr>
          <w:rFonts w:ascii="Arial" w:hAnsi="Arial" w:cs="Arial"/>
          <w:sz w:val="20"/>
          <w:szCs w:val="20"/>
        </w:rPr>
      </w:pPr>
      <w:r w:rsidRPr="003D26B6">
        <w:rPr>
          <w:rFonts w:ascii="Arial" w:hAnsi="Arial" w:cs="Arial"/>
          <w:sz w:val="20"/>
          <w:szCs w:val="20"/>
        </w:rPr>
        <w:t>Canal escrito: Radicando el comunicado en la Avenida Calle 26 No. 69D-91. Centro Empresarial Arrecife, Torre Peatonal. Oficina – 402</w:t>
      </w:r>
      <w:r w:rsidRPr="003D26B6">
        <w:rPr>
          <w:rFonts w:ascii="Arial" w:hAnsi="Arial" w:cs="Arial"/>
          <w:spacing w:val="-1"/>
          <w:sz w:val="20"/>
          <w:szCs w:val="20"/>
        </w:rPr>
        <w:t xml:space="preserve"> </w:t>
      </w:r>
      <w:r w:rsidRPr="003D26B6">
        <w:rPr>
          <w:rFonts w:ascii="Arial" w:hAnsi="Arial" w:cs="Arial"/>
          <w:sz w:val="20"/>
          <w:szCs w:val="20"/>
        </w:rPr>
        <w:t>A.</w:t>
      </w:r>
    </w:p>
    <w:p w:rsidR="0008274E" w:rsidRPr="003D26B6" w:rsidRDefault="0008274E" w:rsidP="0008274E">
      <w:pPr>
        <w:pStyle w:val="Textoindependiente"/>
        <w:spacing w:before="4"/>
      </w:pPr>
    </w:p>
    <w:p w:rsidR="0008274E" w:rsidRPr="003D26B6" w:rsidRDefault="0008274E" w:rsidP="0008274E">
      <w:pPr>
        <w:pStyle w:val="Prrafodelista"/>
        <w:widowControl w:val="0"/>
        <w:numPr>
          <w:ilvl w:val="2"/>
          <w:numId w:val="30"/>
        </w:numPr>
        <w:tabs>
          <w:tab w:val="left" w:pos="815"/>
        </w:tabs>
        <w:autoSpaceDE w:val="0"/>
        <w:autoSpaceDN w:val="0"/>
        <w:spacing w:after="0" w:line="240" w:lineRule="auto"/>
        <w:ind w:left="814" w:right="460" w:hanging="356"/>
        <w:contextualSpacing w:val="0"/>
        <w:jc w:val="both"/>
        <w:rPr>
          <w:rFonts w:ascii="Arial" w:hAnsi="Arial" w:cs="Arial"/>
          <w:i/>
          <w:sz w:val="20"/>
          <w:szCs w:val="20"/>
        </w:rPr>
      </w:pPr>
      <w:r w:rsidRPr="003D26B6">
        <w:rPr>
          <w:rFonts w:ascii="Arial" w:hAnsi="Arial" w:cs="Arial"/>
          <w:sz w:val="20"/>
          <w:szCs w:val="20"/>
        </w:rPr>
        <w:t xml:space="preserve">Canal presencial: Visitando la oficina del Defensor del Ciudadano, ubicada en la Avenida Calle 26 No. 69D-91 Centro Empresarial Arrecife, Torre Peatonal – Oficina 402A, con atención personalizada. </w:t>
      </w:r>
      <w:r w:rsidRPr="003D26B6">
        <w:rPr>
          <w:rFonts w:ascii="Arial" w:hAnsi="Arial" w:cs="Arial"/>
          <w:i/>
          <w:sz w:val="20"/>
          <w:szCs w:val="20"/>
        </w:rPr>
        <w:t>Horario de Atención: lunes a viernes, de 8:00 a.m. – 12:00 m. y de 1:00 a 3:30 p.m.</w:t>
      </w:r>
    </w:p>
    <w:p w:rsidR="0008274E" w:rsidRPr="003D26B6" w:rsidRDefault="0008274E" w:rsidP="0008274E">
      <w:pPr>
        <w:pStyle w:val="Textoindependiente"/>
        <w:spacing w:before="10"/>
        <w:rPr>
          <w:i/>
        </w:rPr>
      </w:pPr>
    </w:p>
    <w:p w:rsidR="0008274E" w:rsidRPr="003D26B6" w:rsidRDefault="0008274E" w:rsidP="0008274E">
      <w:pPr>
        <w:pStyle w:val="Textoindependiente"/>
        <w:ind w:left="102" w:right="459"/>
        <w:jc w:val="both"/>
      </w:pPr>
      <w:r w:rsidRPr="003D26B6">
        <w:rPr>
          <w:i/>
        </w:rPr>
        <w:t>En</w:t>
      </w:r>
      <w:r w:rsidRPr="003D26B6">
        <w:rPr>
          <w:i/>
          <w:spacing w:val="-14"/>
        </w:rPr>
        <w:t xml:space="preserve"> </w:t>
      </w:r>
      <w:r w:rsidRPr="003D26B6">
        <w:rPr>
          <w:i/>
        </w:rPr>
        <w:t>el</w:t>
      </w:r>
      <w:r w:rsidRPr="003D26B6">
        <w:rPr>
          <w:i/>
          <w:spacing w:val="-11"/>
        </w:rPr>
        <w:t xml:space="preserve"> </w:t>
      </w:r>
      <w:r w:rsidRPr="003D26B6">
        <w:rPr>
          <w:i/>
        </w:rPr>
        <w:t>link</w:t>
      </w:r>
      <w:r w:rsidRPr="003D26B6">
        <w:rPr>
          <w:i/>
          <w:spacing w:val="-11"/>
        </w:rPr>
        <w:t xml:space="preserve"> </w:t>
      </w:r>
      <w:r w:rsidRPr="003D26B6">
        <w:rPr>
          <w:color w:val="0000FF"/>
          <w:u w:val="single" w:color="0000FF"/>
        </w:rPr>
        <w:t>http://www.idep.edu.co/?q=node/34</w:t>
      </w:r>
      <w:r w:rsidRPr="003D26B6">
        <w:rPr>
          <w:color w:val="0000FF"/>
          <w:spacing w:val="-10"/>
        </w:rPr>
        <w:t xml:space="preserve"> </w:t>
      </w:r>
      <w:r w:rsidRPr="003D26B6">
        <w:t>se</w:t>
      </w:r>
      <w:r w:rsidRPr="003D26B6">
        <w:rPr>
          <w:spacing w:val="-13"/>
        </w:rPr>
        <w:t xml:space="preserve"> </w:t>
      </w:r>
      <w:r w:rsidRPr="003D26B6">
        <w:t>encuentran</w:t>
      </w:r>
      <w:r w:rsidRPr="003D26B6">
        <w:rPr>
          <w:spacing w:val="-11"/>
        </w:rPr>
        <w:t xml:space="preserve"> </w:t>
      </w:r>
      <w:r w:rsidRPr="003D26B6">
        <w:t>publicado</w:t>
      </w:r>
      <w:r w:rsidRPr="003D26B6">
        <w:rPr>
          <w:spacing w:val="-11"/>
        </w:rPr>
        <w:t xml:space="preserve"> </w:t>
      </w:r>
      <w:r w:rsidRPr="003D26B6">
        <w:t>el informe</w:t>
      </w:r>
      <w:r w:rsidRPr="003D26B6">
        <w:rPr>
          <w:spacing w:val="-12"/>
        </w:rPr>
        <w:t xml:space="preserve"> </w:t>
      </w:r>
      <w:r w:rsidRPr="003D26B6">
        <w:t>semestral del Defensor del ciudadano correspondiente a la vigencia</w:t>
      </w:r>
      <w:r w:rsidRPr="003D26B6">
        <w:rPr>
          <w:spacing w:val="-2"/>
        </w:rPr>
        <w:t xml:space="preserve"> </w:t>
      </w:r>
      <w:r w:rsidRPr="003D26B6">
        <w:t>2020.</w:t>
      </w:r>
    </w:p>
    <w:p w:rsidR="0008274E" w:rsidRPr="003D26B6" w:rsidRDefault="0008274E" w:rsidP="0008274E">
      <w:pPr>
        <w:pStyle w:val="Textoindependiente"/>
        <w:ind w:left="102" w:right="459"/>
        <w:jc w:val="both"/>
      </w:pPr>
    </w:p>
    <w:p w:rsidR="0008274E" w:rsidRPr="003D26B6" w:rsidRDefault="0008274E" w:rsidP="0008274E">
      <w:pPr>
        <w:pStyle w:val="Textoindependiente"/>
        <w:ind w:left="102" w:right="459"/>
        <w:jc w:val="both"/>
      </w:pPr>
    </w:p>
    <w:p w:rsidR="0008274E" w:rsidRPr="003D26B6" w:rsidRDefault="0008274E" w:rsidP="0008274E">
      <w:pPr>
        <w:pStyle w:val="Ttulo1"/>
        <w:numPr>
          <w:ilvl w:val="1"/>
          <w:numId w:val="30"/>
        </w:numPr>
        <w:tabs>
          <w:tab w:val="left" w:pos="462"/>
        </w:tabs>
        <w:spacing w:line="276" w:lineRule="auto"/>
        <w:ind w:left="461" w:right="468"/>
      </w:pPr>
      <w:r w:rsidRPr="003D26B6">
        <w:t>Seguimiento peticiones, quejas, reclamos, sugerencias, denuncias por presuntos actos de corrupción y felicitaciones recibidas a julio de 2020.</w:t>
      </w:r>
    </w:p>
    <w:p w:rsidR="0008274E" w:rsidRPr="003D26B6" w:rsidRDefault="0008274E" w:rsidP="0008274E">
      <w:pPr>
        <w:pStyle w:val="Textoindependiente"/>
        <w:spacing w:before="3"/>
        <w:rPr>
          <w:b/>
        </w:rPr>
      </w:pPr>
    </w:p>
    <w:p w:rsidR="0008274E" w:rsidRPr="003D26B6" w:rsidRDefault="0008274E" w:rsidP="0008274E">
      <w:pPr>
        <w:pStyle w:val="Textoindependiente"/>
        <w:ind w:left="102" w:right="470"/>
        <w:jc w:val="both"/>
      </w:pPr>
      <w:r w:rsidRPr="003D26B6">
        <w:lastRenderedPageBreak/>
        <w:t>A continuación, se presentan las estadísticas y el análisis de la información registrada a través del SDQS y el sistema propio de la entidad.</w:t>
      </w:r>
    </w:p>
    <w:p w:rsidR="0008274E" w:rsidRPr="003D26B6" w:rsidRDefault="0008274E" w:rsidP="0008274E">
      <w:pPr>
        <w:pStyle w:val="Textoindependiente"/>
        <w:spacing w:before="1"/>
      </w:pPr>
    </w:p>
    <w:p w:rsidR="0008274E" w:rsidRDefault="0008274E" w:rsidP="0008274E">
      <w:pPr>
        <w:pStyle w:val="Textoindependiente"/>
        <w:ind w:left="102" w:right="457"/>
        <w:jc w:val="both"/>
      </w:pPr>
      <w:r w:rsidRPr="003D26B6">
        <w:t xml:space="preserve">De acuerdo con la base de datos generada a través del Sistema Distrital de Quejas y Soluciones – SDQS y del sistema propio dispuesto por la entidad GOOBI - módulo trámites y expedientes, se registraron durante el primer semestre de 2020 un total de 334 </w:t>
      </w:r>
      <w:r w:rsidRPr="003D26B6">
        <w:rPr>
          <w:i/>
        </w:rPr>
        <w:t xml:space="preserve">peticiones; </w:t>
      </w:r>
      <w:r w:rsidRPr="003D26B6">
        <w:t>se observa que el mes de febrero registra la mayor cantidad de requerimientos recibidos, equivalente al 21,26% (71 PQRS), seguido</w:t>
      </w:r>
      <w:r w:rsidRPr="003D26B6">
        <w:rPr>
          <w:spacing w:val="-13"/>
        </w:rPr>
        <w:t xml:space="preserve"> </w:t>
      </w:r>
      <w:r w:rsidRPr="003D26B6">
        <w:t>de</w:t>
      </w:r>
      <w:r w:rsidRPr="003D26B6">
        <w:rPr>
          <w:spacing w:val="-13"/>
        </w:rPr>
        <w:t xml:space="preserve"> </w:t>
      </w:r>
      <w:r w:rsidRPr="003D26B6">
        <w:t>los</w:t>
      </w:r>
      <w:r w:rsidRPr="003D26B6">
        <w:rPr>
          <w:spacing w:val="-13"/>
        </w:rPr>
        <w:t xml:space="preserve"> </w:t>
      </w:r>
      <w:r w:rsidRPr="003D26B6">
        <w:t>meses</w:t>
      </w:r>
      <w:r w:rsidRPr="003D26B6">
        <w:rPr>
          <w:spacing w:val="-14"/>
        </w:rPr>
        <w:t xml:space="preserve"> </w:t>
      </w:r>
      <w:r w:rsidRPr="003D26B6">
        <w:t>de</w:t>
      </w:r>
      <w:r w:rsidRPr="003D26B6">
        <w:rPr>
          <w:spacing w:val="-12"/>
        </w:rPr>
        <w:t xml:space="preserve"> </w:t>
      </w:r>
      <w:r w:rsidRPr="003D26B6">
        <w:t>enero con</w:t>
      </w:r>
      <w:r w:rsidRPr="003D26B6">
        <w:rPr>
          <w:spacing w:val="-12"/>
        </w:rPr>
        <w:t xml:space="preserve"> </w:t>
      </w:r>
      <w:r w:rsidRPr="003D26B6">
        <w:t>un</w:t>
      </w:r>
      <w:r w:rsidRPr="003D26B6">
        <w:rPr>
          <w:spacing w:val="-13"/>
        </w:rPr>
        <w:t xml:space="preserve"> </w:t>
      </w:r>
      <w:r w:rsidRPr="003D26B6">
        <w:t>20,66%</w:t>
      </w:r>
      <w:r w:rsidRPr="003D26B6">
        <w:rPr>
          <w:spacing w:val="-14"/>
        </w:rPr>
        <w:t xml:space="preserve"> </w:t>
      </w:r>
      <w:r w:rsidRPr="003D26B6">
        <w:t>(69</w:t>
      </w:r>
      <w:r w:rsidRPr="003D26B6">
        <w:rPr>
          <w:spacing w:val="-12"/>
        </w:rPr>
        <w:t xml:space="preserve"> </w:t>
      </w:r>
      <w:r w:rsidRPr="003D26B6">
        <w:t xml:space="preserve">PQRS); el mes con menor registro de peticiones es </w:t>
      </w:r>
      <w:r w:rsidRPr="003D26B6">
        <w:rPr>
          <w:spacing w:val="-15"/>
        </w:rPr>
        <w:t xml:space="preserve"> </w:t>
      </w:r>
      <w:r w:rsidRPr="003D26B6">
        <w:t>julio con</w:t>
      </w:r>
      <w:r w:rsidRPr="003D26B6">
        <w:rPr>
          <w:spacing w:val="-15"/>
        </w:rPr>
        <w:t xml:space="preserve"> </w:t>
      </w:r>
      <w:r w:rsidRPr="003D26B6">
        <w:t>un</w:t>
      </w:r>
      <w:r w:rsidRPr="003D26B6">
        <w:rPr>
          <w:spacing w:val="-14"/>
        </w:rPr>
        <w:t xml:space="preserve"> </w:t>
      </w:r>
      <w:r w:rsidRPr="003D26B6">
        <w:t>10,48%</w:t>
      </w:r>
      <w:r w:rsidRPr="003D26B6">
        <w:rPr>
          <w:spacing w:val="-15"/>
        </w:rPr>
        <w:t xml:space="preserve"> </w:t>
      </w:r>
      <w:r w:rsidRPr="003D26B6">
        <w:t>(35</w:t>
      </w:r>
      <w:r w:rsidRPr="003D26B6">
        <w:rPr>
          <w:spacing w:val="-7"/>
        </w:rPr>
        <w:t xml:space="preserve"> </w:t>
      </w:r>
      <w:r w:rsidRPr="003D26B6">
        <w:t>PQRS).</w:t>
      </w:r>
    </w:p>
    <w:p w:rsidR="0094284A" w:rsidRDefault="0094284A" w:rsidP="0008274E">
      <w:pPr>
        <w:pStyle w:val="Textoindependiente"/>
        <w:ind w:left="102" w:right="457"/>
        <w:jc w:val="both"/>
      </w:pPr>
    </w:p>
    <w:p w:rsidR="0094284A" w:rsidRDefault="0094284A" w:rsidP="0008274E">
      <w:pPr>
        <w:pStyle w:val="Textoindependiente"/>
        <w:ind w:left="102" w:right="457"/>
        <w:jc w:val="both"/>
      </w:pPr>
    </w:p>
    <w:p w:rsidR="0094284A" w:rsidRDefault="0094284A" w:rsidP="0008274E">
      <w:pPr>
        <w:pStyle w:val="Textoindependiente"/>
        <w:ind w:left="102" w:right="457"/>
        <w:jc w:val="both"/>
      </w:pPr>
    </w:p>
    <w:p w:rsidR="0094284A" w:rsidRDefault="0094284A" w:rsidP="0008274E">
      <w:pPr>
        <w:pStyle w:val="Textoindependiente"/>
        <w:ind w:left="102" w:right="457"/>
        <w:jc w:val="both"/>
      </w:pPr>
    </w:p>
    <w:p w:rsidR="0094284A" w:rsidRDefault="0094284A" w:rsidP="0008274E">
      <w:pPr>
        <w:pStyle w:val="Textoindependiente"/>
        <w:ind w:left="102" w:right="457"/>
        <w:jc w:val="both"/>
      </w:pPr>
    </w:p>
    <w:p w:rsidR="0094284A" w:rsidRDefault="0094284A" w:rsidP="0008274E">
      <w:pPr>
        <w:pStyle w:val="Textoindependiente"/>
        <w:ind w:left="102" w:right="457"/>
        <w:jc w:val="both"/>
      </w:pPr>
    </w:p>
    <w:p w:rsidR="0094284A" w:rsidRDefault="0094284A" w:rsidP="0008274E">
      <w:pPr>
        <w:pStyle w:val="Textoindependiente"/>
        <w:ind w:left="102" w:right="457"/>
        <w:jc w:val="both"/>
      </w:pPr>
    </w:p>
    <w:p w:rsidR="0094284A" w:rsidRDefault="0094284A" w:rsidP="0008274E">
      <w:pPr>
        <w:pStyle w:val="Textoindependiente"/>
        <w:ind w:left="102" w:right="457"/>
        <w:jc w:val="both"/>
      </w:pPr>
    </w:p>
    <w:p w:rsidR="0094284A" w:rsidRDefault="0094284A" w:rsidP="0008274E">
      <w:pPr>
        <w:pStyle w:val="Textoindependiente"/>
        <w:ind w:left="102" w:right="457"/>
        <w:jc w:val="both"/>
      </w:pPr>
    </w:p>
    <w:p w:rsidR="0094284A" w:rsidRPr="003D26B6" w:rsidRDefault="0094284A" w:rsidP="0008274E">
      <w:pPr>
        <w:pStyle w:val="Textoindependiente"/>
        <w:ind w:left="102" w:right="457"/>
        <w:jc w:val="both"/>
      </w:pPr>
    </w:p>
    <w:tbl>
      <w:tblPr>
        <w:tblpPr w:leftFromText="141" w:rightFromText="141" w:vertAnchor="text" w:horzAnchor="margin" w:tblpY="30"/>
        <w:tblW w:w="8890" w:type="dxa"/>
        <w:tblCellMar>
          <w:left w:w="70" w:type="dxa"/>
          <w:right w:w="70" w:type="dxa"/>
        </w:tblCellMar>
        <w:tblLook w:val="04A0" w:firstRow="1" w:lastRow="0" w:firstColumn="1" w:lastColumn="0" w:noHBand="0" w:noVBand="1"/>
      </w:tblPr>
      <w:tblGrid>
        <w:gridCol w:w="4502"/>
        <w:gridCol w:w="2232"/>
        <w:gridCol w:w="2156"/>
      </w:tblGrid>
      <w:tr w:rsidR="00F268D7" w:rsidRPr="003D26B6" w:rsidTr="003D26B6">
        <w:trPr>
          <w:trHeight w:val="662"/>
        </w:trPr>
        <w:tc>
          <w:tcPr>
            <w:tcW w:w="45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MES</w:t>
            </w:r>
          </w:p>
        </w:tc>
        <w:tc>
          <w:tcPr>
            <w:tcW w:w="2232" w:type="dxa"/>
            <w:tcBorders>
              <w:top w:val="single" w:sz="8" w:space="0" w:color="auto"/>
              <w:left w:val="nil"/>
              <w:bottom w:val="single" w:sz="8" w:space="0" w:color="auto"/>
              <w:right w:val="single" w:sz="8" w:space="0" w:color="auto"/>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No. DE REQUERIMIENTOS RECIBIDOS</w:t>
            </w:r>
          </w:p>
        </w:tc>
        <w:tc>
          <w:tcPr>
            <w:tcW w:w="2154" w:type="dxa"/>
            <w:tcBorders>
              <w:top w:val="single" w:sz="8" w:space="0" w:color="auto"/>
              <w:left w:val="nil"/>
              <w:bottom w:val="nil"/>
              <w:right w:val="single" w:sz="8" w:space="0" w:color="auto"/>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PORCENTAJE DE PARTICIPACIÓN</w:t>
            </w:r>
          </w:p>
        </w:tc>
      </w:tr>
      <w:tr w:rsidR="00F268D7" w:rsidRPr="003D26B6" w:rsidTr="003D26B6">
        <w:trPr>
          <w:trHeight w:val="141"/>
        </w:trPr>
        <w:tc>
          <w:tcPr>
            <w:tcW w:w="4502" w:type="dxa"/>
            <w:tcBorders>
              <w:top w:val="nil"/>
              <w:left w:val="single" w:sz="8" w:space="0" w:color="auto"/>
              <w:bottom w:val="single" w:sz="4" w:space="0" w:color="auto"/>
              <w:right w:val="single" w:sz="8" w:space="0" w:color="auto"/>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 xml:space="preserve">ENERO </w:t>
            </w:r>
          </w:p>
        </w:tc>
        <w:tc>
          <w:tcPr>
            <w:tcW w:w="2232" w:type="dxa"/>
            <w:tcBorders>
              <w:top w:val="nil"/>
              <w:left w:val="nil"/>
              <w:bottom w:val="single" w:sz="4" w:space="0" w:color="auto"/>
              <w:right w:val="nil"/>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69</w:t>
            </w:r>
          </w:p>
        </w:tc>
        <w:tc>
          <w:tcPr>
            <w:tcW w:w="2154"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20,66%</w:t>
            </w:r>
          </w:p>
        </w:tc>
      </w:tr>
      <w:tr w:rsidR="00F268D7" w:rsidRPr="003D26B6" w:rsidTr="003D26B6">
        <w:trPr>
          <w:trHeight w:val="226"/>
        </w:trPr>
        <w:tc>
          <w:tcPr>
            <w:tcW w:w="4502" w:type="dxa"/>
            <w:tcBorders>
              <w:top w:val="nil"/>
              <w:left w:val="single" w:sz="8" w:space="0" w:color="auto"/>
              <w:bottom w:val="single" w:sz="4" w:space="0" w:color="auto"/>
              <w:right w:val="single" w:sz="8" w:space="0" w:color="auto"/>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 xml:space="preserve">FEBRERO </w:t>
            </w:r>
          </w:p>
        </w:tc>
        <w:tc>
          <w:tcPr>
            <w:tcW w:w="2232" w:type="dxa"/>
            <w:tcBorders>
              <w:top w:val="nil"/>
              <w:left w:val="nil"/>
              <w:bottom w:val="single" w:sz="4" w:space="0" w:color="auto"/>
              <w:right w:val="nil"/>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71</w:t>
            </w:r>
          </w:p>
        </w:tc>
        <w:tc>
          <w:tcPr>
            <w:tcW w:w="2154" w:type="dxa"/>
            <w:tcBorders>
              <w:top w:val="nil"/>
              <w:left w:val="single" w:sz="8" w:space="0" w:color="auto"/>
              <w:bottom w:val="single" w:sz="4" w:space="0" w:color="auto"/>
              <w:right w:val="single" w:sz="8" w:space="0" w:color="auto"/>
            </w:tcBorders>
            <w:shd w:val="clear" w:color="000000" w:fill="FFFFFF"/>
            <w:noWrap/>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21,26%</w:t>
            </w:r>
          </w:p>
        </w:tc>
      </w:tr>
      <w:tr w:rsidR="00F268D7" w:rsidRPr="003D26B6" w:rsidTr="003D26B6">
        <w:trPr>
          <w:trHeight w:val="242"/>
        </w:trPr>
        <w:tc>
          <w:tcPr>
            <w:tcW w:w="4502" w:type="dxa"/>
            <w:tcBorders>
              <w:top w:val="nil"/>
              <w:left w:val="single" w:sz="8" w:space="0" w:color="auto"/>
              <w:bottom w:val="single" w:sz="4" w:space="0" w:color="auto"/>
              <w:right w:val="single" w:sz="8" w:space="0" w:color="auto"/>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 xml:space="preserve">MARZO </w:t>
            </w:r>
          </w:p>
        </w:tc>
        <w:tc>
          <w:tcPr>
            <w:tcW w:w="2232" w:type="dxa"/>
            <w:tcBorders>
              <w:top w:val="nil"/>
              <w:left w:val="nil"/>
              <w:bottom w:val="single" w:sz="4" w:space="0" w:color="auto"/>
              <w:right w:val="nil"/>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41</w:t>
            </w:r>
          </w:p>
        </w:tc>
        <w:tc>
          <w:tcPr>
            <w:tcW w:w="2154" w:type="dxa"/>
            <w:tcBorders>
              <w:top w:val="nil"/>
              <w:left w:val="single" w:sz="8" w:space="0" w:color="auto"/>
              <w:bottom w:val="single" w:sz="4" w:space="0" w:color="auto"/>
              <w:right w:val="single" w:sz="8" w:space="0" w:color="auto"/>
            </w:tcBorders>
            <w:shd w:val="clear" w:color="000000" w:fill="FFFFFF"/>
            <w:noWrap/>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12,28%</w:t>
            </w:r>
          </w:p>
        </w:tc>
      </w:tr>
      <w:tr w:rsidR="00F268D7" w:rsidRPr="003D26B6" w:rsidTr="003D26B6">
        <w:trPr>
          <w:trHeight w:val="221"/>
        </w:trPr>
        <w:tc>
          <w:tcPr>
            <w:tcW w:w="4502" w:type="dxa"/>
            <w:tcBorders>
              <w:top w:val="nil"/>
              <w:left w:val="single" w:sz="8" w:space="0" w:color="auto"/>
              <w:bottom w:val="single" w:sz="4" w:space="0" w:color="auto"/>
              <w:right w:val="single" w:sz="8" w:space="0" w:color="auto"/>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ABRIL</w:t>
            </w:r>
          </w:p>
        </w:tc>
        <w:tc>
          <w:tcPr>
            <w:tcW w:w="2232" w:type="dxa"/>
            <w:tcBorders>
              <w:top w:val="nil"/>
              <w:left w:val="nil"/>
              <w:bottom w:val="single" w:sz="4" w:space="0" w:color="auto"/>
              <w:right w:val="nil"/>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37</w:t>
            </w:r>
          </w:p>
        </w:tc>
        <w:tc>
          <w:tcPr>
            <w:tcW w:w="2154" w:type="dxa"/>
            <w:tcBorders>
              <w:top w:val="nil"/>
              <w:left w:val="single" w:sz="8" w:space="0" w:color="auto"/>
              <w:bottom w:val="single" w:sz="4" w:space="0" w:color="auto"/>
              <w:right w:val="single" w:sz="8" w:space="0" w:color="auto"/>
            </w:tcBorders>
            <w:shd w:val="clear" w:color="000000" w:fill="FFFFFF"/>
            <w:noWrap/>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11,08%</w:t>
            </w:r>
          </w:p>
        </w:tc>
      </w:tr>
      <w:tr w:rsidR="00F268D7" w:rsidRPr="003D26B6" w:rsidTr="003D26B6">
        <w:trPr>
          <w:trHeight w:val="249"/>
        </w:trPr>
        <w:tc>
          <w:tcPr>
            <w:tcW w:w="4502" w:type="dxa"/>
            <w:tcBorders>
              <w:top w:val="nil"/>
              <w:left w:val="single" w:sz="8" w:space="0" w:color="auto"/>
              <w:bottom w:val="single" w:sz="4" w:space="0" w:color="auto"/>
              <w:right w:val="single" w:sz="8" w:space="0" w:color="auto"/>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 xml:space="preserve">MAYO </w:t>
            </w:r>
          </w:p>
        </w:tc>
        <w:tc>
          <w:tcPr>
            <w:tcW w:w="2232" w:type="dxa"/>
            <w:tcBorders>
              <w:top w:val="nil"/>
              <w:left w:val="nil"/>
              <w:bottom w:val="single" w:sz="4" w:space="0" w:color="auto"/>
              <w:right w:val="nil"/>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39</w:t>
            </w:r>
          </w:p>
        </w:tc>
        <w:tc>
          <w:tcPr>
            <w:tcW w:w="2154" w:type="dxa"/>
            <w:tcBorders>
              <w:top w:val="nil"/>
              <w:left w:val="single" w:sz="8" w:space="0" w:color="auto"/>
              <w:bottom w:val="single" w:sz="4" w:space="0" w:color="auto"/>
              <w:right w:val="single" w:sz="8" w:space="0" w:color="auto"/>
            </w:tcBorders>
            <w:shd w:val="clear" w:color="000000" w:fill="FFFFFF"/>
            <w:noWrap/>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11,68%</w:t>
            </w:r>
          </w:p>
        </w:tc>
      </w:tr>
      <w:tr w:rsidR="00F268D7" w:rsidRPr="003D26B6" w:rsidTr="003D26B6">
        <w:trPr>
          <w:trHeight w:val="104"/>
        </w:trPr>
        <w:tc>
          <w:tcPr>
            <w:tcW w:w="4502" w:type="dxa"/>
            <w:tcBorders>
              <w:top w:val="nil"/>
              <w:left w:val="single" w:sz="8" w:space="0" w:color="auto"/>
              <w:bottom w:val="single" w:sz="8" w:space="0" w:color="auto"/>
              <w:right w:val="single" w:sz="8" w:space="0" w:color="auto"/>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JUNIO</w:t>
            </w:r>
          </w:p>
        </w:tc>
        <w:tc>
          <w:tcPr>
            <w:tcW w:w="2232" w:type="dxa"/>
            <w:tcBorders>
              <w:top w:val="nil"/>
              <w:left w:val="nil"/>
              <w:bottom w:val="single" w:sz="8" w:space="0" w:color="auto"/>
              <w:right w:val="nil"/>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42</w:t>
            </w:r>
          </w:p>
        </w:tc>
        <w:tc>
          <w:tcPr>
            <w:tcW w:w="2154" w:type="dxa"/>
            <w:tcBorders>
              <w:top w:val="nil"/>
              <w:left w:val="single" w:sz="8" w:space="0" w:color="auto"/>
              <w:bottom w:val="single" w:sz="8" w:space="0" w:color="auto"/>
              <w:right w:val="single" w:sz="8" w:space="0" w:color="auto"/>
            </w:tcBorders>
            <w:shd w:val="clear" w:color="000000" w:fill="FFFFFF"/>
            <w:noWrap/>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12,57%</w:t>
            </w:r>
          </w:p>
        </w:tc>
      </w:tr>
      <w:tr w:rsidR="00F268D7" w:rsidRPr="003D26B6" w:rsidTr="003D26B6">
        <w:trPr>
          <w:trHeight w:val="173"/>
        </w:trPr>
        <w:tc>
          <w:tcPr>
            <w:tcW w:w="4502" w:type="dxa"/>
            <w:tcBorders>
              <w:top w:val="nil"/>
              <w:left w:val="single" w:sz="8" w:space="0" w:color="auto"/>
              <w:bottom w:val="single" w:sz="8" w:space="0" w:color="auto"/>
              <w:right w:val="single" w:sz="8" w:space="0" w:color="auto"/>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 xml:space="preserve">JULIO </w:t>
            </w:r>
          </w:p>
        </w:tc>
        <w:tc>
          <w:tcPr>
            <w:tcW w:w="2232" w:type="dxa"/>
            <w:tcBorders>
              <w:top w:val="nil"/>
              <w:left w:val="nil"/>
              <w:bottom w:val="single" w:sz="8" w:space="0" w:color="auto"/>
              <w:right w:val="nil"/>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35</w:t>
            </w:r>
          </w:p>
        </w:tc>
        <w:tc>
          <w:tcPr>
            <w:tcW w:w="2154" w:type="dxa"/>
            <w:tcBorders>
              <w:top w:val="nil"/>
              <w:left w:val="single" w:sz="8" w:space="0" w:color="auto"/>
              <w:bottom w:val="single" w:sz="8" w:space="0" w:color="auto"/>
              <w:right w:val="single" w:sz="8" w:space="0" w:color="auto"/>
            </w:tcBorders>
            <w:shd w:val="clear" w:color="000000" w:fill="FFFFFF"/>
            <w:noWrap/>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10,48%</w:t>
            </w:r>
          </w:p>
        </w:tc>
      </w:tr>
      <w:tr w:rsidR="00F268D7" w:rsidRPr="003D26B6" w:rsidTr="003D26B6">
        <w:trPr>
          <w:trHeight w:val="158"/>
        </w:trPr>
        <w:tc>
          <w:tcPr>
            <w:tcW w:w="4502" w:type="dxa"/>
            <w:tcBorders>
              <w:top w:val="nil"/>
              <w:left w:val="single" w:sz="8" w:space="0" w:color="auto"/>
              <w:bottom w:val="single" w:sz="8" w:space="0" w:color="auto"/>
              <w:right w:val="single" w:sz="8" w:space="0" w:color="auto"/>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TOTAL REQUERIMIENTOS</w:t>
            </w:r>
          </w:p>
        </w:tc>
        <w:tc>
          <w:tcPr>
            <w:tcW w:w="2232" w:type="dxa"/>
            <w:tcBorders>
              <w:top w:val="nil"/>
              <w:left w:val="nil"/>
              <w:bottom w:val="single" w:sz="8" w:space="0" w:color="auto"/>
              <w:right w:val="single" w:sz="8" w:space="0" w:color="auto"/>
            </w:tcBorders>
            <w:shd w:val="clear" w:color="000000" w:fill="FFFFFF"/>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334</w:t>
            </w:r>
          </w:p>
        </w:tc>
        <w:tc>
          <w:tcPr>
            <w:tcW w:w="2154" w:type="dxa"/>
            <w:tcBorders>
              <w:top w:val="nil"/>
              <w:left w:val="nil"/>
              <w:bottom w:val="single" w:sz="8" w:space="0" w:color="auto"/>
              <w:right w:val="single" w:sz="8" w:space="0" w:color="auto"/>
            </w:tcBorders>
            <w:shd w:val="clear" w:color="000000" w:fill="FFFFFF"/>
            <w:noWrap/>
            <w:vAlign w:val="center"/>
            <w:hideMark/>
          </w:tcPr>
          <w:p w:rsidR="003D26B6" w:rsidRPr="003D26B6" w:rsidRDefault="003D26B6" w:rsidP="003D26B6">
            <w:pPr>
              <w:autoSpaceDE/>
              <w:autoSpaceDN/>
              <w:jc w:val="center"/>
              <w:rPr>
                <w:rFonts w:ascii="Arial" w:hAnsi="Arial" w:cs="Arial"/>
                <w:sz w:val="12"/>
                <w:szCs w:val="12"/>
                <w:lang w:val="es-CO"/>
              </w:rPr>
            </w:pPr>
            <w:r w:rsidRPr="003D26B6">
              <w:rPr>
                <w:rFonts w:ascii="Arial" w:hAnsi="Arial" w:cs="Arial"/>
                <w:sz w:val="12"/>
                <w:szCs w:val="12"/>
                <w:lang w:val="es-CO"/>
              </w:rPr>
              <w:t>100%</w:t>
            </w:r>
          </w:p>
        </w:tc>
      </w:tr>
      <w:tr w:rsidR="003D26B6" w:rsidRPr="003D26B6" w:rsidTr="003D26B6">
        <w:trPr>
          <w:trHeight w:val="259"/>
        </w:trPr>
        <w:tc>
          <w:tcPr>
            <w:tcW w:w="8890" w:type="dxa"/>
            <w:gridSpan w:val="3"/>
            <w:vMerge w:val="restart"/>
            <w:tcBorders>
              <w:top w:val="single" w:sz="8" w:space="0" w:color="auto"/>
              <w:left w:val="nil"/>
              <w:bottom w:val="nil"/>
              <w:right w:val="nil"/>
            </w:tcBorders>
            <w:shd w:val="clear" w:color="000000" w:fill="FFFFFF"/>
            <w:vAlign w:val="center"/>
            <w:hideMark/>
          </w:tcPr>
          <w:p w:rsidR="003D26B6" w:rsidRPr="003D26B6" w:rsidRDefault="003D26B6" w:rsidP="003D26B6">
            <w:pPr>
              <w:autoSpaceDE/>
              <w:autoSpaceDN/>
              <w:rPr>
                <w:rFonts w:ascii="Arial" w:hAnsi="Arial" w:cs="Arial"/>
                <w:i/>
                <w:iCs/>
                <w:sz w:val="12"/>
                <w:szCs w:val="12"/>
                <w:lang w:val="es-CO"/>
              </w:rPr>
            </w:pPr>
            <w:r w:rsidRPr="003D26B6">
              <w:rPr>
                <w:rFonts w:ascii="Arial" w:hAnsi="Arial" w:cs="Arial"/>
                <w:i/>
                <w:iCs/>
                <w:sz w:val="12"/>
                <w:szCs w:val="12"/>
                <w:lang w:val="es-CO"/>
              </w:rPr>
              <w:t xml:space="preserve">Fuente: Informes PQRS, </w:t>
            </w:r>
            <w:hyperlink r:id="rId21" w:history="1">
              <w:r w:rsidRPr="003D26B6">
                <w:rPr>
                  <w:rStyle w:val="Hipervnculo"/>
                  <w:rFonts w:ascii="Arial" w:hAnsi="Arial" w:cs="Arial"/>
                  <w:i/>
                  <w:iCs/>
                  <w:sz w:val="12"/>
                  <w:szCs w:val="12"/>
                  <w:lang w:val="es-CO"/>
                </w:rPr>
                <w:t>http://www.idep.edu.co/?q=content/informe-de-peticiones-quejas-y-reclamos</w:t>
              </w:r>
            </w:hyperlink>
          </w:p>
        </w:tc>
      </w:tr>
      <w:tr w:rsidR="003D26B6" w:rsidRPr="003D26B6" w:rsidTr="003D26B6">
        <w:trPr>
          <w:trHeight w:val="372"/>
        </w:trPr>
        <w:tc>
          <w:tcPr>
            <w:tcW w:w="8890" w:type="dxa"/>
            <w:gridSpan w:val="3"/>
            <w:vMerge/>
            <w:tcBorders>
              <w:top w:val="single" w:sz="8" w:space="0" w:color="auto"/>
              <w:left w:val="nil"/>
              <w:bottom w:val="nil"/>
              <w:right w:val="nil"/>
            </w:tcBorders>
            <w:vAlign w:val="center"/>
            <w:hideMark/>
          </w:tcPr>
          <w:p w:rsidR="003D26B6" w:rsidRPr="003D26B6" w:rsidRDefault="003D26B6" w:rsidP="003D26B6">
            <w:pPr>
              <w:autoSpaceDE/>
              <w:autoSpaceDN/>
              <w:rPr>
                <w:rFonts w:ascii="Arial" w:hAnsi="Arial" w:cs="Arial"/>
                <w:i/>
                <w:iCs/>
                <w:sz w:val="12"/>
                <w:szCs w:val="12"/>
                <w:lang w:val="es-CO"/>
              </w:rPr>
            </w:pPr>
          </w:p>
        </w:tc>
      </w:tr>
    </w:tbl>
    <w:p w:rsidR="0008274E" w:rsidRPr="003D26B6" w:rsidRDefault="0008274E" w:rsidP="0008274E">
      <w:pPr>
        <w:rPr>
          <w:rFonts w:ascii="Arial" w:hAnsi="Arial" w:cs="Arial"/>
          <w:b/>
        </w:rPr>
      </w:pPr>
    </w:p>
    <w:p w:rsidR="0008274E" w:rsidRPr="003D26B6" w:rsidRDefault="0008274E" w:rsidP="0008274E">
      <w:pPr>
        <w:spacing w:before="1"/>
        <w:ind w:left="1249" w:right="1605"/>
        <w:jc w:val="center"/>
        <w:rPr>
          <w:rFonts w:ascii="Arial" w:hAnsi="Arial" w:cs="Arial"/>
          <w:b/>
        </w:rPr>
      </w:pPr>
      <w:r w:rsidRPr="003D26B6">
        <w:rPr>
          <w:rFonts w:ascii="Arial" w:hAnsi="Arial" w:cs="Arial"/>
          <w:b/>
        </w:rPr>
        <w:t>Gráfica No. 01. Total requerimientos recibidos a julio de 2020.</w:t>
      </w:r>
    </w:p>
    <w:p w:rsidR="0008274E" w:rsidRPr="003D26B6" w:rsidRDefault="0008274E" w:rsidP="0008274E">
      <w:pPr>
        <w:spacing w:before="1"/>
        <w:ind w:left="1249" w:right="1605"/>
        <w:jc w:val="center"/>
        <w:rPr>
          <w:rFonts w:ascii="Arial" w:hAnsi="Arial" w:cs="Arial"/>
          <w:b/>
        </w:rPr>
      </w:pPr>
      <w:r w:rsidRPr="003D26B6">
        <w:rPr>
          <w:rFonts w:ascii="Arial" w:hAnsi="Arial" w:cs="Arial"/>
          <w:noProof/>
        </w:rPr>
        <w:drawing>
          <wp:inline distT="0" distB="0" distL="0" distR="0" wp14:anchorId="4CBA1C1E" wp14:editId="1AD57D3F">
            <wp:extent cx="3807278" cy="2109107"/>
            <wp:effectExtent l="38100" t="38100" r="41275" b="43815"/>
            <wp:docPr id="20" name="Gráfico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ECBD30C-1DCC-4A53-9CE1-7FFAF51A66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8274E" w:rsidRPr="003D26B6" w:rsidRDefault="0008274E" w:rsidP="0008274E">
      <w:pPr>
        <w:spacing w:before="25"/>
        <w:ind w:left="102"/>
        <w:jc w:val="both"/>
        <w:rPr>
          <w:rFonts w:ascii="Arial" w:hAnsi="Arial" w:cs="Arial"/>
          <w:i/>
        </w:rPr>
      </w:pPr>
      <w:r w:rsidRPr="003D26B6">
        <w:rPr>
          <w:rFonts w:ascii="Arial" w:hAnsi="Arial" w:cs="Arial"/>
          <w:b/>
          <w:i/>
        </w:rPr>
        <w:t>Fuente</w:t>
      </w:r>
      <w:r w:rsidRPr="003D26B6">
        <w:rPr>
          <w:rFonts w:ascii="Arial" w:hAnsi="Arial" w:cs="Arial"/>
          <w:i/>
        </w:rPr>
        <w:t>: Informes PQRS, http://www.idep.edu.co/?q=content/informe-de-peticiones-quejas-y-reclamos</w:t>
      </w:r>
    </w:p>
    <w:p w:rsidR="0008274E" w:rsidRPr="003D26B6" w:rsidRDefault="0008274E" w:rsidP="0008274E">
      <w:pPr>
        <w:pStyle w:val="Textoindependiente"/>
        <w:rPr>
          <w:i/>
        </w:rPr>
      </w:pPr>
    </w:p>
    <w:p w:rsidR="0008274E" w:rsidRPr="003D26B6" w:rsidRDefault="0008274E" w:rsidP="0008274E">
      <w:pPr>
        <w:pStyle w:val="Prrafodelista"/>
        <w:widowControl w:val="0"/>
        <w:numPr>
          <w:ilvl w:val="2"/>
          <w:numId w:val="35"/>
        </w:numPr>
        <w:autoSpaceDE w:val="0"/>
        <w:autoSpaceDN w:val="0"/>
        <w:spacing w:after="0" w:line="240" w:lineRule="auto"/>
        <w:contextualSpacing w:val="0"/>
        <w:rPr>
          <w:rFonts w:ascii="Arial" w:hAnsi="Arial" w:cs="Arial"/>
          <w:b/>
          <w:bCs/>
          <w:sz w:val="20"/>
          <w:szCs w:val="20"/>
        </w:rPr>
      </w:pPr>
      <w:r w:rsidRPr="003D26B6">
        <w:rPr>
          <w:rFonts w:ascii="Arial" w:hAnsi="Arial" w:cs="Arial"/>
          <w:b/>
          <w:bCs/>
          <w:sz w:val="20"/>
          <w:szCs w:val="20"/>
        </w:rPr>
        <w:t>Requerimientos recibidos por canales de</w:t>
      </w:r>
      <w:r w:rsidRPr="003D26B6">
        <w:rPr>
          <w:rFonts w:ascii="Arial" w:hAnsi="Arial" w:cs="Arial"/>
          <w:b/>
          <w:bCs/>
          <w:spacing w:val="-3"/>
          <w:sz w:val="20"/>
          <w:szCs w:val="20"/>
        </w:rPr>
        <w:t xml:space="preserve"> </w:t>
      </w:r>
      <w:r w:rsidRPr="003D26B6">
        <w:rPr>
          <w:rFonts w:ascii="Arial" w:hAnsi="Arial" w:cs="Arial"/>
          <w:b/>
          <w:bCs/>
          <w:sz w:val="20"/>
          <w:szCs w:val="20"/>
        </w:rPr>
        <w:t>comunicación.</w:t>
      </w:r>
    </w:p>
    <w:p w:rsidR="0008274E" w:rsidRPr="003D26B6" w:rsidRDefault="0008274E" w:rsidP="0008274E">
      <w:pPr>
        <w:pStyle w:val="Textoindependiente"/>
        <w:spacing w:before="6"/>
        <w:rPr>
          <w:b/>
        </w:rPr>
      </w:pPr>
    </w:p>
    <w:p w:rsidR="0008274E" w:rsidRPr="003D26B6" w:rsidRDefault="0008274E" w:rsidP="0008274E">
      <w:pPr>
        <w:ind w:left="102" w:right="453"/>
        <w:jc w:val="both"/>
        <w:rPr>
          <w:rFonts w:ascii="Arial" w:hAnsi="Arial" w:cs="Arial"/>
        </w:rPr>
      </w:pPr>
      <w:r w:rsidRPr="003D26B6">
        <w:rPr>
          <w:rFonts w:ascii="Arial" w:hAnsi="Arial" w:cs="Arial"/>
        </w:rPr>
        <w:t>De conformidad con la información registrada en el SDQS</w:t>
      </w:r>
      <w:r w:rsidRPr="003D26B6">
        <w:rPr>
          <w:rFonts w:ascii="Arial" w:hAnsi="Arial" w:cs="Arial"/>
          <w:spacing w:val="-6"/>
        </w:rPr>
        <w:t xml:space="preserve"> </w:t>
      </w:r>
      <w:r w:rsidRPr="003D26B6">
        <w:rPr>
          <w:rFonts w:ascii="Arial" w:hAnsi="Arial" w:cs="Arial"/>
        </w:rPr>
        <w:t>se</w:t>
      </w:r>
      <w:r w:rsidRPr="003D26B6">
        <w:rPr>
          <w:rFonts w:ascii="Arial" w:hAnsi="Arial" w:cs="Arial"/>
          <w:spacing w:val="-6"/>
        </w:rPr>
        <w:t xml:space="preserve"> </w:t>
      </w:r>
      <w:r w:rsidRPr="003D26B6">
        <w:rPr>
          <w:rFonts w:ascii="Arial" w:hAnsi="Arial" w:cs="Arial"/>
        </w:rPr>
        <w:t>observa</w:t>
      </w:r>
      <w:r w:rsidRPr="003D26B6">
        <w:rPr>
          <w:rFonts w:ascii="Arial" w:hAnsi="Arial" w:cs="Arial"/>
          <w:spacing w:val="-7"/>
        </w:rPr>
        <w:t xml:space="preserve"> </w:t>
      </w:r>
      <w:r w:rsidRPr="003D26B6">
        <w:rPr>
          <w:rFonts w:ascii="Arial" w:hAnsi="Arial" w:cs="Arial"/>
        </w:rPr>
        <w:t>que</w:t>
      </w:r>
      <w:r w:rsidRPr="003D26B6">
        <w:rPr>
          <w:rFonts w:ascii="Arial" w:hAnsi="Arial" w:cs="Arial"/>
          <w:spacing w:val="-5"/>
        </w:rPr>
        <w:t xml:space="preserve"> </w:t>
      </w:r>
      <w:r w:rsidRPr="003D26B6">
        <w:rPr>
          <w:rFonts w:ascii="Arial" w:hAnsi="Arial" w:cs="Arial"/>
        </w:rPr>
        <w:t>el</w:t>
      </w:r>
      <w:r w:rsidRPr="003D26B6">
        <w:rPr>
          <w:rFonts w:ascii="Arial" w:hAnsi="Arial" w:cs="Arial"/>
          <w:spacing w:val="-9"/>
        </w:rPr>
        <w:t xml:space="preserve"> </w:t>
      </w:r>
      <w:r w:rsidRPr="003D26B6">
        <w:rPr>
          <w:rFonts w:ascii="Arial" w:hAnsi="Arial" w:cs="Arial"/>
        </w:rPr>
        <w:t>medio</w:t>
      </w:r>
      <w:r w:rsidRPr="003D26B6">
        <w:rPr>
          <w:rFonts w:ascii="Arial" w:hAnsi="Arial" w:cs="Arial"/>
          <w:spacing w:val="-10"/>
        </w:rPr>
        <w:t xml:space="preserve"> </w:t>
      </w:r>
      <w:r w:rsidRPr="003D26B6">
        <w:rPr>
          <w:rFonts w:ascii="Arial" w:hAnsi="Arial" w:cs="Arial"/>
        </w:rPr>
        <w:t>más</w:t>
      </w:r>
      <w:r w:rsidRPr="003D26B6">
        <w:rPr>
          <w:rFonts w:ascii="Arial" w:hAnsi="Arial" w:cs="Arial"/>
          <w:spacing w:val="-5"/>
        </w:rPr>
        <w:t xml:space="preserve"> </w:t>
      </w:r>
      <w:r w:rsidRPr="003D26B6">
        <w:rPr>
          <w:rFonts w:ascii="Arial" w:hAnsi="Arial" w:cs="Arial"/>
        </w:rPr>
        <w:t>utilizado</w:t>
      </w:r>
      <w:r w:rsidRPr="003D26B6">
        <w:rPr>
          <w:rFonts w:ascii="Arial" w:hAnsi="Arial" w:cs="Arial"/>
          <w:spacing w:val="-5"/>
        </w:rPr>
        <w:t xml:space="preserve"> </w:t>
      </w:r>
      <w:r w:rsidRPr="003D26B6">
        <w:rPr>
          <w:rFonts w:ascii="Arial" w:hAnsi="Arial" w:cs="Arial"/>
        </w:rPr>
        <w:t>por la ciudadanía para interponer los recursos ante el IDEP es a través de e-mail, con un total de 213 requerimientos recibidos a julio de 2020, tal como se detalla a</w:t>
      </w:r>
      <w:r w:rsidRPr="003D26B6">
        <w:rPr>
          <w:rFonts w:ascii="Arial" w:hAnsi="Arial" w:cs="Arial"/>
          <w:spacing w:val="-1"/>
        </w:rPr>
        <w:t xml:space="preserve"> </w:t>
      </w:r>
      <w:r w:rsidRPr="003D26B6">
        <w:rPr>
          <w:rFonts w:ascii="Arial" w:hAnsi="Arial" w:cs="Arial"/>
        </w:rPr>
        <w:t>continuación:</w:t>
      </w:r>
    </w:p>
    <w:p w:rsidR="0008274E" w:rsidRPr="003D26B6" w:rsidRDefault="0008274E" w:rsidP="0008274E">
      <w:pPr>
        <w:pStyle w:val="Textoindependiente"/>
        <w:spacing w:before="11"/>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992"/>
        <w:gridCol w:w="1277"/>
        <w:gridCol w:w="1417"/>
        <w:gridCol w:w="1277"/>
        <w:gridCol w:w="991"/>
        <w:gridCol w:w="994"/>
      </w:tblGrid>
      <w:tr w:rsidR="0008274E" w:rsidRPr="003D26B6" w:rsidTr="006050AE">
        <w:trPr>
          <w:trHeight w:val="318"/>
        </w:trPr>
        <w:tc>
          <w:tcPr>
            <w:tcW w:w="8503" w:type="dxa"/>
            <w:gridSpan w:val="7"/>
          </w:tcPr>
          <w:p w:rsidR="0008274E" w:rsidRPr="003D26B6" w:rsidRDefault="0008274E" w:rsidP="006050AE">
            <w:pPr>
              <w:pStyle w:val="TableParagraph"/>
              <w:spacing w:before="37"/>
              <w:ind w:left="376"/>
              <w:rPr>
                <w:rFonts w:ascii="Arial" w:hAnsi="Arial" w:cs="Arial"/>
                <w:b/>
                <w:sz w:val="16"/>
                <w:szCs w:val="16"/>
              </w:rPr>
            </w:pPr>
            <w:r w:rsidRPr="003D26B6">
              <w:rPr>
                <w:rFonts w:ascii="Arial" w:hAnsi="Arial" w:cs="Arial"/>
                <w:b/>
                <w:sz w:val="16"/>
                <w:szCs w:val="16"/>
              </w:rPr>
              <w:t>TABLA No. 01 - TOTAL REQUERIMIENTOS RECIBIDOS POR EL SISTEMA PQRS A JULIO DE 2020</w:t>
            </w:r>
          </w:p>
        </w:tc>
      </w:tr>
      <w:tr w:rsidR="0008274E" w:rsidRPr="003D26B6" w:rsidTr="006050AE">
        <w:trPr>
          <w:trHeight w:val="193"/>
        </w:trPr>
        <w:tc>
          <w:tcPr>
            <w:tcW w:w="1555" w:type="dxa"/>
          </w:tcPr>
          <w:p w:rsidR="0008274E" w:rsidRPr="003D26B6" w:rsidRDefault="0008274E" w:rsidP="006050AE">
            <w:pPr>
              <w:pStyle w:val="TableParagraph"/>
              <w:spacing w:line="174" w:lineRule="exact"/>
              <w:ind w:left="49" w:right="41"/>
              <w:jc w:val="center"/>
              <w:rPr>
                <w:rFonts w:ascii="Arial" w:hAnsi="Arial" w:cs="Arial"/>
                <w:b/>
                <w:sz w:val="16"/>
                <w:szCs w:val="16"/>
              </w:rPr>
            </w:pPr>
            <w:r w:rsidRPr="003D26B6">
              <w:rPr>
                <w:rFonts w:ascii="Arial" w:hAnsi="Arial" w:cs="Arial"/>
                <w:b/>
                <w:sz w:val="16"/>
                <w:szCs w:val="16"/>
              </w:rPr>
              <w:t>TIPO DE CANAL/MES</w:t>
            </w:r>
          </w:p>
        </w:tc>
        <w:tc>
          <w:tcPr>
            <w:tcW w:w="992" w:type="dxa"/>
          </w:tcPr>
          <w:p w:rsidR="0008274E" w:rsidRPr="003D26B6" w:rsidRDefault="0008274E" w:rsidP="006050AE">
            <w:pPr>
              <w:pStyle w:val="TableParagraph"/>
              <w:spacing w:line="174" w:lineRule="exact"/>
              <w:ind w:left="318" w:right="311"/>
              <w:jc w:val="center"/>
              <w:rPr>
                <w:rFonts w:ascii="Arial" w:hAnsi="Arial" w:cs="Arial"/>
                <w:b/>
                <w:sz w:val="16"/>
                <w:szCs w:val="16"/>
              </w:rPr>
            </w:pPr>
            <w:r w:rsidRPr="003D26B6">
              <w:rPr>
                <w:rFonts w:ascii="Arial" w:hAnsi="Arial" w:cs="Arial"/>
                <w:b/>
                <w:sz w:val="16"/>
                <w:szCs w:val="16"/>
              </w:rPr>
              <w:t>WEB</w:t>
            </w:r>
          </w:p>
        </w:tc>
        <w:tc>
          <w:tcPr>
            <w:tcW w:w="1277" w:type="dxa"/>
          </w:tcPr>
          <w:p w:rsidR="0008274E" w:rsidRPr="003D26B6" w:rsidRDefault="0008274E" w:rsidP="006050AE">
            <w:pPr>
              <w:pStyle w:val="TableParagraph"/>
              <w:spacing w:line="174" w:lineRule="exact"/>
              <w:ind w:left="72" w:right="65"/>
              <w:jc w:val="center"/>
              <w:rPr>
                <w:rFonts w:ascii="Arial" w:hAnsi="Arial" w:cs="Arial"/>
                <w:b/>
                <w:sz w:val="16"/>
                <w:szCs w:val="16"/>
              </w:rPr>
            </w:pPr>
            <w:r w:rsidRPr="003D26B6">
              <w:rPr>
                <w:rFonts w:ascii="Arial" w:hAnsi="Arial" w:cs="Arial"/>
                <w:b/>
                <w:sz w:val="16"/>
                <w:szCs w:val="16"/>
              </w:rPr>
              <w:t>REDES SOCIALES</w:t>
            </w:r>
          </w:p>
        </w:tc>
        <w:tc>
          <w:tcPr>
            <w:tcW w:w="1417" w:type="dxa"/>
          </w:tcPr>
          <w:p w:rsidR="0008274E" w:rsidRPr="003D26B6" w:rsidRDefault="0008274E" w:rsidP="006050AE">
            <w:pPr>
              <w:pStyle w:val="TableParagraph"/>
              <w:spacing w:line="174" w:lineRule="exact"/>
              <w:ind w:left="408" w:right="400"/>
              <w:jc w:val="center"/>
              <w:rPr>
                <w:rFonts w:ascii="Arial" w:hAnsi="Arial" w:cs="Arial"/>
                <w:b/>
                <w:sz w:val="16"/>
                <w:szCs w:val="16"/>
              </w:rPr>
            </w:pPr>
            <w:r w:rsidRPr="003D26B6">
              <w:rPr>
                <w:rFonts w:ascii="Arial" w:hAnsi="Arial" w:cs="Arial"/>
                <w:b/>
                <w:sz w:val="16"/>
                <w:szCs w:val="16"/>
              </w:rPr>
              <w:t>ESCRITO</w:t>
            </w:r>
          </w:p>
        </w:tc>
        <w:tc>
          <w:tcPr>
            <w:tcW w:w="1277" w:type="dxa"/>
          </w:tcPr>
          <w:p w:rsidR="0008274E" w:rsidRPr="003D26B6" w:rsidRDefault="0008274E" w:rsidP="006050AE">
            <w:pPr>
              <w:pStyle w:val="TableParagraph"/>
              <w:spacing w:line="174" w:lineRule="exact"/>
              <w:ind w:left="68" w:right="65"/>
              <w:jc w:val="center"/>
              <w:rPr>
                <w:rFonts w:ascii="Arial" w:hAnsi="Arial" w:cs="Arial"/>
                <w:b/>
                <w:sz w:val="16"/>
                <w:szCs w:val="16"/>
              </w:rPr>
            </w:pPr>
            <w:r w:rsidRPr="003D26B6">
              <w:rPr>
                <w:rFonts w:ascii="Arial" w:hAnsi="Arial" w:cs="Arial"/>
                <w:b/>
                <w:sz w:val="16"/>
                <w:szCs w:val="16"/>
              </w:rPr>
              <w:t>E-MAIL</w:t>
            </w:r>
          </w:p>
        </w:tc>
        <w:tc>
          <w:tcPr>
            <w:tcW w:w="991" w:type="dxa"/>
          </w:tcPr>
          <w:p w:rsidR="0008274E" w:rsidRPr="003D26B6" w:rsidRDefault="0008274E" w:rsidP="006050AE">
            <w:pPr>
              <w:pStyle w:val="TableParagraph"/>
              <w:spacing w:line="174" w:lineRule="exact"/>
              <w:ind w:left="73" w:right="63"/>
              <w:jc w:val="center"/>
              <w:rPr>
                <w:rFonts w:ascii="Arial" w:hAnsi="Arial" w:cs="Arial"/>
                <w:b/>
                <w:sz w:val="16"/>
                <w:szCs w:val="16"/>
              </w:rPr>
            </w:pPr>
            <w:r w:rsidRPr="003D26B6">
              <w:rPr>
                <w:rFonts w:ascii="Arial" w:hAnsi="Arial" w:cs="Arial"/>
                <w:b/>
                <w:sz w:val="16"/>
                <w:szCs w:val="16"/>
              </w:rPr>
              <w:t>PRESENCIAL</w:t>
            </w:r>
          </w:p>
        </w:tc>
        <w:tc>
          <w:tcPr>
            <w:tcW w:w="994" w:type="dxa"/>
          </w:tcPr>
          <w:p w:rsidR="0008274E" w:rsidRPr="003D26B6" w:rsidRDefault="0008274E" w:rsidP="006050AE">
            <w:pPr>
              <w:pStyle w:val="TableParagraph"/>
              <w:spacing w:line="174" w:lineRule="exact"/>
              <w:ind w:left="100" w:right="96"/>
              <w:jc w:val="center"/>
              <w:rPr>
                <w:rFonts w:ascii="Arial" w:hAnsi="Arial" w:cs="Arial"/>
                <w:b/>
                <w:sz w:val="16"/>
                <w:szCs w:val="16"/>
              </w:rPr>
            </w:pPr>
            <w:r w:rsidRPr="003D26B6">
              <w:rPr>
                <w:rFonts w:ascii="Arial" w:hAnsi="Arial" w:cs="Arial"/>
                <w:b/>
                <w:sz w:val="16"/>
                <w:szCs w:val="16"/>
              </w:rPr>
              <w:t>TOTAL</w:t>
            </w:r>
          </w:p>
        </w:tc>
      </w:tr>
      <w:tr w:rsidR="0008274E" w:rsidRPr="003D26B6" w:rsidTr="006050AE">
        <w:trPr>
          <w:trHeight w:val="196"/>
        </w:trPr>
        <w:tc>
          <w:tcPr>
            <w:tcW w:w="1555"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 xml:space="preserve">ENERO </w:t>
            </w:r>
          </w:p>
        </w:tc>
        <w:tc>
          <w:tcPr>
            <w:tcW w:w="992"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10</w:t>
            </w:r>
          </w:p>
        </w:tc>
        <w:tc>
          <w:tcPr>
            <w:tcW w:w="1277" w:type="dxa"/>
          </w:tcPr>
          <w:p w:rsidR="0008274E" w:rsidRPr="003D26B6" w:rsidRDefault="0008274E" w:rsidP="006050AE">
            <w:pPr>
              <w:pStyle w:val="TableParagraph"/>
              <w:spacing w:line="176" w:lineRule="exact"/>
              <w:ind w:left="4"/>
              <w:jc w:val="center"/>
              <w:rPr>
                <w:rFonts w:ascii="Arial" w:hAnsi="Arial" w:cs="Arial"/>
                <w:b/>
                <w:sz w:val="16"/>
                <w:szCs w:val="16"/>
              </w:rPr>
            </w:pPr>
            <w:r w:rsidRPr="003D26B6">
              <w:rPr>
                <w:rFonts w:ascii="Arial" w:hAnsi="Arial" w:cs="Arial"/>
                <w:b/>
                <w:sz w:val="16"/>
                <w:szCs w:val="16"/>
              </w:rPr>
              <w:t>0</w:t>
            </w:r>
          </w:p>
        </w:tc>
        <w:tc>
          <w:tcPr>
            <w:tcW w:w="1417" w:type="dxa"/>
          </w:tcPr>
          <w:p w:rsidR="0008274E" w:rsidRPr="003D26B6" w:rsidRDefault="0008274E" w:rsidP="006050AE">
            <w:pPr>
              <w:pStyle w:val="TableParagraph"/>
              <w:rPr>
                <w:rFonts w:ascii="Arial" w:hAnsi="Arial" w:cs="Arial"/>
                <w:sz w:val="16"/>
                <w:szCs w:val="16"/>
              </w:rPr>
            </w:pPr>
          </w:p>
        </w:tc>
        <w:tc>
          <w:tcPr>
            <w:tcW w:w="1277"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16</w:t>
            </w:r>
          </w:p>
        </w:tc>
        <w:tc>
          <w:tcPr>
            <w:tcW w:w="991" w:type="dxa"/>
          </w:tcPr>
          <w:p w:rsidR="0008274E" w:rsidRPr="003D26B6" w:rsidRDefault="0008274E" w:rsidP="006050AE">
            <w:pPr>
              <w:pStyle w:val="TableParagraph"/>
              <w:spacing w:line="176" w:lineRule="exact"/>
              <w:ind w:left="5"/>
              <w:jc w:val="center"/>
              <w:rPr>
                <w:rFonts w:ascii="Arial" w:hAnsi="Arial" w:cs="Arial"/>
                <w:b/>
                <w:sz w:val="16"/>
                <w:szCs w:val="16"/>
              </w:rPr>
            </w:pPr>
          </w:p>
        </w:tc>
        <w:tc>
          <w:tcPr>
            <w:tcW w:w="994"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26</w:t>
            </w:r>
          </w:p>
        </w:tc>
      </w:tr>
      <w:tr w:rsidR="0008274E" w:rsidRPr="003D26B6" w:rsidTr="006050AE">
        <w:trPr>
          <w:trHeight w:val="211"/>
        </w:trPr>
        <w:tc>
          <w:tcPr>
            <w:tcW w:w="1555"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 xml:space="preserve">FEBRERO </w:t>
            </w:r>
          </w:p>
        </w:tc>
        <w:tc>
          <w:tcPr>
            <w:tcW w:w="992"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8</w:t>
            </w:r>
          </w:p>
        </w:tc>
        <w:tc>
          <w:tcPr>
            <w:tcW w:w="1277" w:type="dxa"/>
          </w:tcPr>
          <w:p w:rsidR="0008274E" w:rsidRPr="003D26B6" w:rsidRDefault="0008274E" w:rsidP="006050AE">
            <w:pPr>
              <w:pStyle w:val="TableParagraph"/>
              <w:spacing w:before="6" w:line="185" w:lineRule="exact"/>
              <w:ind w:left="4"/>
              <w:jc w:val="center"/>
              <w:rPr>
                <w:rFonts w:ascii="Arial" w:hAnsi="Arial" w:cs="Arial"/>
                <w:b/>
                <w:sz w:val="16"/>
                <w:szCs w:val="16"/>
              </w:rPr>
            </w:pPr>
            <w:r w:rsidRPr="003D26B6">
              <w:rPr>
                <w:rFonts w:ascii="Arial" w:hAnsi="Arial" w:cs="Arial"/>
                <w:b/>
                <w:sz w:val="16"/>
                <w:szCs w:val="16"/>
              </w:rPr>
              <w:t>0</w:t>
            </w:r>
          </w:p>
        </w:tc>
        <w:tc>
          <w:tcPr>
            <w:tcW w:w="1417" w:type="dxa"/>
          </w:tcPr>
          <w:p w:rsidR="0008274E" w:rsidRPr="003D26B6" w:rsidRDefault="0008274E" w:rsidP="006050AE">
            <w:pPr>
              <w:pStyle w:val="TableParagraph"/>
              <w:spacing w:before="6" w:line="185" w:lineRule="exact"/>
              <w:ind w:left="7"/>
              <w:jc w:val="center"/>
              <w:rPr>
                <w:rFonts w:ascii="Arial" w:hAnsi="Arial" w:cs="Arial"/>
                <w:b/>
                <w:sz w:val="16"/>
                <w:szCs w:val="16"/>
              </w:rPr>
            </w:pPr>
            <w:r w:rsidRPr="003D26B6">
              <w:rPr>
                <w:rFonts w:ascii="Arial" w:hAnsi="Arial" w:cs="Arial"/>
                <w:b/>
                <w:sz w:val="16"/>
                <w:szCs w:val="16"/>
              </w:rPr>
              <w:t>2</w:t>
            </w:r>
          </w:p>
        </w:tc>
        <w:tc>
          <w:tcPr>
            <w:tcW w:w="1277"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44</w:t>
            </w:r>
          </w:p>
        </w:tc>
        <w:tc>
          <w:tcPr>
            <w:tcW w:w="991" w:type="dxa"/>
          </w:tcPr>
          <w:p w:rsidR="0008274E" w:rsidRPr="003D26B6" w:rsidRDefault="0008274E" w:rsidP="006050AE">
            <w:pPr>
              <w:pStyle w:val="TableParagraph"/>
              <w:spacing w:before="6" w:line="185" w:lineRule="exact"/>
              <w:ind w:left="5"/>
              <w:jc w:val="center"/>
              <w:rPr>
                <w:rFonts w:ascii="Arial" w:hAnsi="Arial" w:cs="Arial"/>
                <w:b/>
                <w:sz w:val="16"/>
                <w:szCs w:val="16"/>
              </w:rPr>
            </w:pPr>
          </w:p>
        </w:tc>
        <w:tc>
          <w:tcPr>
            <w:tcW w:w="994"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54</w:t>
            </w:r>
          </w:p>
        </w:tc>
      </w:tr>
      <w:tr w:rsidR="0008274E" w:rsidRPr="003D26B6" w:rsidTr="006050AE">
        <w:trPr>
          <w:trHeight w:val="194"/>
        </w:trPr>
        <w:tc>
          <w:tcPr>
            <w:tcW w:w="1555"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 xml:space="preserve">MARZO </w:t>
            </w:r>
          </w:p>
        </w:tc>
        <w:tc>
          <w:tcPr>
            <w:tcW w:w="992"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16</w:t>
            </w:r>
          </w:p>
        </w:tc>
        <w:tc>
          <w:tcPr>
            <w:tcW w:w="1277" w:type="dxa"/>
          </w:tcPr>
          <w:p w:rsidR="0008274E" w:rsidRPr="003D26B6" w:rsidRDefault="0008274E" w:rsidP="006050AE">
            <w:pPr>
              <w:pStyle w:val="TableParagraph"/>
              <w:spacing w:line="174" w:lineRule="exact"/>
              <w:ind w:left="4"/>
              <w:jc w:val="center"/>
              <w:rPr>
                <w:rFonts w:ascii="Arial" w:hAnsi="Arial" w:cs="Arial"/>
                <w:b/>
                <w:sz w:val="16"/>
                <w:szCs w:val="16"/>
              </w:rPr>
            </w:pPr>
            <w:r w:rsidRPr="003D26B6">
              <w:rPr>
                <w:rFonts w:ascii="Arial" w:hAnsi="Arial" w:cs="Arial"/>
                <w:b/>
                <w:sz w:val="16"/>
                <w:szCs w:val="16"/>
              </w:rPr>
              <w:t>0</w:t>
            </w:r>
          </w:p>
        </w:tc>
        <w:tc>
          <w:tcPr>
            <w:tcW w:w="1417" w:type="dxa"/>
          </w:tcPr>
          <w:p w:rsidR="0008274E" w:rsidRPr="003D26B6" w:rsidRDefault="0008274E" w:rsidP="006050AE">
            <w:pPr>
              <w:pStyle w:val="TableParagraph"/>
              <w:spacing w:line="174" w:lineRule="exact"/>
              <w:ind w:left="7"/>
              <w:jc w:val="center"/>
              <w:rPr>
                <w:rFonts w:ascii="Arial" w:hAnsi="Arial" w:cs="Arial"/>
                <w:b/>
                <w:sz w:val="16"/>
                <w:szCs w:val="16"/>
              </w:rPr>
            </w:pPr>
          </w:p>
        </w:tc>
        <w:tc>
          <w:tcPr>
            <w:tcW w:w="1277"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11</w:t>
            </w:r>
          </w:p>
        </w:tc>
        <w:tc>
          <w:tcPr>
            <w:tcW w:w="991" w:type="dxa"/>
          </w:tcPr>
          <w:p w:rsidR="0008274E" w:rsidRPr="003D26B6" w:rsidRDefault="0008274E" w:rsidP="006050AE">
            <w:pPr>
              <w:pStyle w:val="TableParagraph"/>
              <w:rPr>
                <w:rFonts w:ascii="Arial" w:hAnsi="Arial" w:cs="Arial"/>
                <w:sz w:val="16"/>
                <w:szCs w:val="16"/>
              </w:rPr>
            </w:pPr>
          </w:p>
        </w:tc>
        <w:tc>
          <w:tcPr>
            <w:tcW w:w="994"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27</w:t>
            </w:r>
          </w:p>
        </w:tc>
      </w:tr>
      <w:tr w:rsidR="0008274E" w:rsidRPr="003D26B6" w:rsidTr="006050AE">
        <w:trPr>
          <w:trHeight w:val="203"/>
        </w:trPr>
        <w:tc>
          <w:tcPr>
            <w:tcW w:w="1555"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 xml:space="preserve">ABRIL </w:t>
            </w:r>
          </w:p>
        </w:tc>
        <w:tc>
          <w:tcPr>
            <w:tcW w:w="992"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15</w:t>
            </w:r>
          </w:p>
        </w:tc>
        <w:tc>
          <w:tcPr>
            <w:tcW w:w="1277" w:type="dxa"/>
          </w:tcPr>
          <w:p w:rsidR="0008274E" w:rsidRPr="003D26B6" w:rsidRDefault="0008274E" w:rsidP="006050AE">
            <w:pPr>
              <w:pStyle w:val="TableParagraph"/>
              <w:spacing w:before="3" w:line="180" w:lineRule="exact"/>
              <w:ind w:left="4"/>
              <w:jc w:val="center"/>
              <w:rPr>
                <w:rFonts w:ascii="Arial" w:hAnsi="Arial" w:cs="Arial"/>
                <w:b/>
                <w:sz w:val="16"/>
                <w:szCs w:val="16"/>
              </w:rPr>
            </w:pPr>
            <w:r w:rsidRPr="003D26B6">
              <w:rPr>
                <w:rFonts w:ascii="Arial" w:hAnsi="Arial" w:cs="Arial"/>
                <w:b/>
                <w:sz w:val="16"/>
                <w:szCs w:val="16"/>
              </w:rPr>
              <w:t>0</w:t>
            </w:r>
          </w:p>
        </w:tc>
        <w:tc>
          <w:tcPr>
            <w:tcW w:w="1417" w:type="dxa"/>
          </w:tcPr>
          <w:p w:rsidR="0008274E" w:rsidRPr="003D26B6" w:rsidRDefault="0008274E" w:rsidP="006050AE">
            <w:pPr>
              <w:pStyle w:val="TableParagraph"/>
              <w:spacing w:before="3" w:line="180" w:lineRule="exact"/>
              <w:ind w:left="7"/>
              <w:jc w:val="center"/>
              <w:rPr>
                <w:rFonts w:ascii="Arial" w:hAnsi="Arial" w:cs="Arial"/>
                <w:b/>
                <w:sz w:val="16"/>
                <w:szCs w:val="16"/>
              </w:rPr>
            </w:pPr>
          </w:p>
        </w:tc>
        <w:tc>
          <w:tcPr>
            <w:tcW w:w="1277"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5</w:t>
            </w:r>
          </w:p>
        </w:tc>
        <w:tc>
          <w:tcPr>
            <w:tcW w:w="991" w:type="dxa"/>
          </w:tcPr>
          <w:p w:rsidR="0008274E" w:rsidRPr="003D26B6" w:rsidRDefault="0008274E" w:rsidP="006050AE">
            <w:pPr>
              <w:pStyle w:val="TableParagraph"/>
              <w:spacing w:before="3" w:line="180" w:lineRule="exact"/>
              <w:ind w:left="5"/>
              <w:jc w:val="center"/>
              <w:rPr>
                <w:rFonts w:ascii="Arial" w:hAnsi="Arial" w:cs="Arial"/>
                <w:b/>
                <w:sz w:val="16"/>
                <w:szCs w:val="16"/>
              </w:rPr>
            </w:pPr>
          </w:p>
        </w:tc>
        <w:tc>
          <w:tcPr>
            <w:tcW w:w="994"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20</w:t>
            </w:r>
          </w:p>
        </w:tc>
      </w:tr>
      <w:tr w:rsidR="0008274E" w:rsidRPr="003D26B6" w:rsidTr="006050AE">
        <w:trPr>
          <w:trHeight w:val="196"/>
        </w:trPr>
        <w:tc>
          <w:tcPr>
            <w:tcW w:w="1555"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MAYO</w:t>
            </w:r>
          </w:p>
        </w:tc>
        <w:tc>
          <w:tcPr>
            <w:tcW w:w="992"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6</w:t>
            </w:r>
          </w:p>
        </w:tc>
        <w:tc>
          <w:tcPr>
            <w:tcW w:w="1277" w:type="dxa"/>
          </w:tcPr>
          <w:p w:rsidR="0008274E" w:rsidRPr="003D26B6" w:rsidRDefault="0008274E" w:rsidP="006050AE">
            <w:pPr>
              <w:pStyle w:val="TableParagraph"/>
              <w:spacing w:line="176" w:lineRule="exact"/>
              <w:ind w:left="4"/>
              <w:jc w:val="center"/>
              <w:rPr>
                <w:rFonts w:ascii="Arial" w:hAnsi="Arial" w:cs="Arial"/>
                <w:b/>
                <w:sz w:val="16"/>
                <w:szCs w:val="16"/>
              </w:rPr>
            </w:pPr>
            <w:r w:rsidRPr="003D26B6">
              <w:rPr>
                <w:rFonts w:ascii="Arial" w:hAnsi="Arial" w:cs="Arial"/>
                <w:b/>
                <w:sz w:val="16"/>
                <w:szCs w:val="16"/>
              </w:rPr>
              <w:t>0</w:t>
            </w:r>
          </w:p>
        </w:tc>
        <w:tc>
          <w:tcPr>
            <w:tcW w:w="1417" w:type="dxa"/>
          </w:tcPr>
          <w:p w:rsidR="0008274E" w:rsidRPr="003D26B6" w:rsidRDefault="0008274E" w:rsidP="006050AE">
            <w:pPr>
              <w:pStyle w:val="TableParagraph"/>
              <w:spacing w:line="176" w:lineRule="exact"/>
              <w:ind w:left="7"/>
              <w:jc w:val="center"/>
              <w:rPr>
                <w:rFonts w:ascii="Arial" w:hAnsi="Arial" w:cs="Arial"/>
                <w:b/>
                <w:sz w:val="16"/>
                <w:szCs w:val="16"/>
              </w:rPr>
            </w:pPr>
          </w:p>
        </w:tc>
        <w:tc>
          <w:tcPr>
            <w:tcW w:w="1277"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22</w:t>
            </w:r>
          </w:p>
        </w:tc>
        <w:tc>
          <w:tcPr>
            <w:tcW w:w="991" w:type="dxa"/>
          </w:tcPr>
          <w:p w:rsidR="0008274E" w:rsidRPr="003D26B6" w:rsidRDefault="0008274E" w:rsidP="006050AE">
            <w:pPr>
              <w:pStyle w:val="TableParagraph"/>
              <w:spacing w:line="176" w:lineRule="exact"/>
              <w:ind w:left="5"/>
              <w:jc w:val="center"/>
              <w:rPr>
                <w:rFonts w:ascii="Arial" w:hAnsi="Arial" w:cs="Arial"/>
                <w:b/>
                <w:sz w:val="16"/>
                <w:szCs w:val="16"/>
              </w:rPr>
            </w:pPr>
          </w:p>
        </w:tc>
        <w:tc>
          <w:tcPr>
            <w:tcW w:w="994"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28</w:t>
            </w:r>
          </w:p>
        </w:tc>
      </w:tr>
      <w:tr w:rsidR="0008274E" w:rsidRPr="003D26B6" w:rsidTr="006050AE">
        <w:trPr>
          <w:trHeight w:val="208"/>
        </w:trPr>
        <w:tc>
          <w:tcPr>
            <w:tcW w:w="1555"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JUNIO</w:t>
            </w:r>
          </w:p>
        </w:tc>
        <w:tc>
          <w:tcPr>
            <w:tcW w:w="992"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6</w:t>
            </w:r>
          </w:p>
        </w:tc>
        <w:tc>
          <w:tcPr>
            <w:tcW w:w="1277" w:type="dxa"/>
          </w:tcPr>
          <w:p w:rsidR="0008274E" w:rsidRPr="003D26B6" w:rsidRDefault="0008274E" w:rsidP="006050AE">
            <w:pPr>
              <w:pStyle w:val="TableParagraph"/>
              <w:spacing w:before="6" w:line="183" w:lineRule="exact"/>
              <w:ind w:left="4"/>
              <w:jc w:val="center"/>
              <w:rPr>
                <w:rFonts w:ascii="Arial" w:hAnsi="Arial" w:cs="Arial"/>
                <w:b/>
                <w:sz w:val="16"/>
                <w:szCs w:val="16"/>
              </w:rPr>
            </w:pPr>
            <w:r w:rsidRPr="003D26B6">
              <w:rPr>
                <w:rFonts w:ascii="Arial" w:hAnsi="Arial" w:cs="Arial"/>
                <w:b/>
                <w:sz w:val="16"/>
                <w:szCs w:val="16"/>
              </w:rPr>
              <w:t>0</w:t>
            </w:r>
          </w:p>
        </w:tc>
        <w:tc>
          <w:tcPr>
            <w:tcW w:w="1417" w:type="dxa"/>
          </w:tcPr>
          <w:p w:rsidR="0008274E" w:rsidRPr="003D26B6" w:rsidRDefault="0008274E" w:rsidP="006050AE">
            <w:pPr>
              <w:pStyle w:val="TableParagraph"/>
              <w:spacing w:before="6" w:line="183" w:lineRule="exact"/>
              <w:ind w:left="7"/>
              <w:jc w:val="center"/>
              <w:rPr>
                <w:rFonts w:ascii="Arial" w:hAnsi="Arial" w:cs="Arial"/>
                <w:b/>
                <w:sz w:val="16"/>
                <w:szCs w:val="16"/>
              </w:rPr>
            </w:pPr>
          </w:p>
        </w:tc>
        <w:tc>
          <w:tcPr>
            <w:tcW w:w="1277"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25</w:t>
            </w:r>
          </w:p>
        </w:tc>
        <w:tc>
          <w:tcPr>
            <w:tcW w:w="991" w:type="dxa"/>
          </w:tcPr>
          <w:p w:rsidR="0008274E" w:rsidRPr="003D26B6" w:rsidRDefault="0008274E" w:rsidP="006050AE">
            <w:pPr>
              <w:pStyle w:val="TableParagraph"/>
              <w:rPr>
                <w:rFonts w:ascii="Arial" w:hAnsi="Arial" w:cs="Arial"/>
                <w:sz w:val="16"/>
                <w:szCs w:val="16"/>
              </w:rPr>
            </w:pPr>
          </w:p>
        </w:tc>
        <w:tc>
          <w:tcPr>
            <w:tcW w:w="994"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31</w:t>
            </w:r>
          </w:p>
        </w:tc>
      </w:tr>
      <w:tr w:rsidR="0008274E" w:rsidRPr="003D26B6" w:rsidTr="006050AE">
        <w:trPr>
          <w:trHeight w:val="194"/>
        </w:trPr>
        <w:tc>
          <w:tcPr>
            <w:tcW w:w="1555"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 xml:space="preserve">JULIO </w:t>
            </w:r>
          </w:p>
        </w:tc>
        <w:tc>
          <w:tcPr>
            <w:tcW w:w="992"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6</w:t>
            </w:r>
          </w:p>
        </w:tc>
        <w:tc>
          <w:tcPr>
            <w:tcW w:w="1277" w:type="dxa"/>
          </w:tcPr>
          <w:p w:rsidR="0008274E" w:rsidRPr="003D26B6" w:rsidRDefault="0008274E" w:rsidP="006050AE">
            <w:pPr>
              <w:pStyle w:val="TableParagraph"/>
              <w:spacing w:line="174" w:lineRule="exact"/>
              <w:ind w:left="4"/>
              <w:jc w:val="center"/>
              <w:rPr>
                <w:rFonts w:ascii="Arial" w:hAnsi="Arial" w:cs="Arial"/>
                <w:b/>
                <w:sz w:val="16"/>
                <w:szCs w:val="16"/>
              </w:rPr>
            </w:pPr>
          </w:p>
        </w:tc>
        <w:tc>
          <w:tcPr>
            <w:tcW w:w="1417" w:type="dxa"/>
          </w:tcPr>
          <w:p w:rsidR="0008274E" w:rsidRPr="003D26B6" w:rsidRDefault="0008274E" w:rsidP="006050AE">
            <w:pPr>
              <w:pStyle w:val="TableParagraph"/>
              <w:spacing w:line="174" w:lineRule="exact"/>
              <w:ind w:left="408" w:right="400"/>
              <w:jc w:val="center"/>
              <w:rPr>
                <w:rFonts w:ascii="Arial" w:hAnsi="Arial" w:cs="Arial"/>
                <w:b/>
                <w:sz w:val="16"/>
                <w:szCs w:val="16"/>
              </w:rPr>
            </w:pPr>
          </w:p>
        </w:tc>
        <w:tc>
          <w:tcPr>
            <w:tcW w:w="1277"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21</w:t>
            </w:r>
          </w:p>
        </w:tc>
        <w:tc>
          <w:tcPr>
            <w:tcW w:w="991" w:type="dxa"/>
          </w:tcPr>
          <w:p w:rsidR="0008274E" w:rsidRPr="003D26B6" w:rsidRDefault="0008274E" w:rsidP="006050AE">
            <w:pPr>
              <w:pStyle w:val="TableParagraph"/>
              <w:spacing w:line="174" w:lineRule="exact"/>
              <w:ind w:left="5"/>
              <w:jc w:val="center"/>
              <w:rPr>
                <w:rFonts w:ascii="Arial" w:hAnsi="Arial" w:cs="Arial"/>
                <w:b/>
                <w:sz w:val="16"/>
                <w:szCs w:val="16"/>
              </w:rPr>
            </w:pPr>
          </w:p>
        </w:tc>
        <w:tc>
          <w:tcPr>
            <w:tcW w:w="994"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27</w:t>
            </w:r>
          </w:p>
        </w:tc>
      </w:tr>
      <w:tr w:rsidR="0008274E" w:rsidRPr="003D26B6" w:rsidTr="006050AE">
        <w:trPr>
          <w:trHeight w:val="194"/>
        </w:trPr>
        <w:tc>
          <w:tcPr>
            <w:tcW w:w="1555" w:type="dxa"/>
          </w:tcPr>
          <w:p w:rsidR="0008274E" w:rsidRPr="003D26B6" w:rsidRDefault="0008274E" w:rsidP="006050AE">
            <w:pPr>
              <w:pStyle w:val="TableParagraph"/>
              <w:spacing w:line="174" w:lineRule="exact"/>
              <w:ind w:left="51" w:right="41"/>
              <w:jc w:val="center"/>
              <w:rPr>
                <w:rFonts w:ascii="Arial" w:hAnsi="Arial" w:cs="Arial"/>
                <w:b/>
                <w:sz w:val="16"/>
                <w:szCs w:val="16"/>
              </w:rPr>
            </w:pPr>
            <w:r w:rsidRPr="003D26B6">
              <w:rPr>
                <w:rFonts w:ascii="Arial" w:hAnsi="Arial" w:cs="Arial"/>
                <w:b/>
                <w:sz w:val="16"/>
                <w:szCs w:val="16"/>
              </w:rPr>
              <w:t>TOTAL</w:t>
            </w:r>
          </w:p>
        </w:tc>
        <w:tc>
          <w:tcPr>
            <w:tcW w:w="992" w:type="dxa"/>
          </w:tcPr>
          <w:p w:rsidR="0008274E" w:rsidRPr="003D26B6" w:rsidRDefault="0008274E" w:rsidP="006050AE">
            <w:pPr>
              <w:pStyle w:val="TableParagraph"/>
              <w:spacing w:line="174" w:lineRule="exact"/>
              <w:ind w:left="317" w:right="311"/>
              <w:jc w:val="center"/>
              <w:rPr>
                <w:rFonts w:ascii="Arial" w:hAnsi="Arial" w:cs="Arial"/>
                <w:b/>
                <w:sz w:val="16"/>
                <w:szCs w:val="16"/>
              </w:rPr>
            </w:pPr>
            <w:r w:rsidRPr="003D26B6">
              <w:rPr>
                <w:rFonts w:ascii="Arial" w:hAnsi="Arial" w:cs="Arial"/>
                <w:b/>
                <w:sz w:val="16"/>
                <w:szCs w:val="16"/>
              </w:rPr>
              <w:t>67</w:t>
            </w:r>
          </w:p>
        </w:tc>
        <w:tc>
          <w:tcPr>
            <w:tcW w:w="1277" w:type="dxa"/>
          </w:tcPr>
          <w:p w:rsidR="0008274E" w:rsidRPr="003D26B6" w:rsidRDefault="0008274E" w:rsidP="006050AE">
            <w:pPr>
              <w:pStyle w:val="TableParagraph"/>
              <w:spacing w:line="174" w:lineRule="exact"/>
              <w:ind w:left="4"/>
              <w:jc w:val="center"/>
              <w:rPr>
                <w:rFonts w:ascii="Arial" w:hAnsi="Arial" w:cs="Arial"/>
                <w:b/>
                <w:sz w:val="16"/>
                <w:szCs w:val="16"/>
              </w:rPr>
            </w:pPr>
            <w:r w:rsidRPr="003D26B6">
              <w:rPr>
                <w:rFonts w:ascii="Arial" w:hAnsi="Arial" w:cs="Arial"/>
                <w:b/>
                <w:sz w:val="16"/>
                <w:szCs w:val="16"/>
              </w:rPr>
              <w:t>0</w:t>
            </w:r>
          </w:p>
        </w:tc>
        <w:tc>
          <w:tcPr>
            <w:tcW w:w="1417" w:type="dxa"/>
          </w:tcPr>
          <w:p w:rsidR="0008274E" w:rsidRPr="003D26B6" w:rsidRDefault="0008274E" w:rsidP="006050AE">
            <w:pPr>
              <w:pStyle w:val="TableParagraph"/>
              <w:spacing w:line="174" w:lineRule="exact"/>
              <w:ind w:left="408" w:right="400"/>
              <w:jc w:val="center"/>
              <w:rPr>
                <w:rFonts w:ascii="Arial" w:hAnsi="Arial" w:cs="Arial"/>
                <w:b/>
                <w:sz w:val="16"/>
                <w:szCs w:val="16"/>
              </w:rPr>
            </w:pPr>
            <w:r w:rsidRPr="003D26B6">
              <w:rPr>
                <w:rFonts w:ascii="Arial" w:hAnsi="Arial" w:cs="Arial"/>
                <w:b/>
                <w:sz w:val="16"/>
                <w:szCs w:val="16"/>
              </w:rPr>
              <w:t>2</w:t>
            </w:r>
          </w:p>
        </w:tc>
        <w:tc>
          <w:tcPr>
            <w:tcW w:w="1277" w:type="dxa"/>
          </w:tcPr>
          <w:p w:rsidR="0008274E" w:rsidRPr="003D26B6" w:rsidRDefault="0008274E" w:rsidP="006050AE">
            <w:pPr>
              <w:pStyle w:val="TableParagraph"/>
              <w:spacing w:line="174" w:lineRule="exact"/>
              <w:ind w:left="67" w:right="65"/>
              <w:jc w:val="center"/>
              <w:rPr>
                <w:rFonts w:ascii="Arial" w:hAnsi="Arial" w:cs="Arial"/>
                <w:b/>
                <w:sz w:val="16"/>
                <w:szCs w:val="16"/>
              </w:rPr>
            </w:pPr>
            <w:r w:rsidRPr="003D26B6">
              <w:rPr>
                <w:rFonts w:ascii="Arial" w:hAnsi="Arial" w:cs="Arial"/>
                <w:b/>
                <w:sz w:val="16"/>
                <w:szCs w:val="16"/>
              </w:rPr>
              <w:t>144</w:t>
            </w:r>
          </w:p>
        </w:tc>
        <w:tc>
          <w:tcPr>
            <w:tcW w:w="991" w:type="dxa"/>
          </w:tcPr>
          <w:p w:rsidR="0008274E" w:rsidRPr="003D26B6" w:rsidRDefault="0008274E" w:rsidP="006050AE">
            <w:pPr>
              <w:pStyle w:val="TableParagraph"/>
              <w:spacing w:line="174" w:lineRule="exact"/>
              <w:ind w:left="5"/>
              <w:jc w:val="center"/>
              <w:rPr>
                <w:rFonts w:ascii="Arial" w:hAnsi="Arial" w:cs="Arial"/>
                <w:b/>
                <w:sz w:val="16"/>
                <w:szCs w:val="16"/>
              </w:rPr>
            </w:pPr>
          </w:p>
        </w:tc>
        <w:tc>
          <w:tcPr>
            <w:tcW w:w="994" w:type="dxa"/>
            <w:vAlign w:val="center"/>
          </w:tcPr>
          <w:p w:rsidR="0008274E" w:rsidRPr="003D26B6" w:rsidRDefault="0008274E" w:rsidP="006050AE">
            <w:pPr>
              <w:widowControl/>
              <w:autoSpaceDE/>
              <w:autoSpaceDN/>
              <w:jc w:val="center"/>
              <w:rPr>
                <w:rFonts w:ascii="Arial" w:hAnsi="Arial" w:cs="Arial"/>
                <w:b/>
                <w:bCs/>
                <w:sz w:val="16"/>
                <w:szCs w:val="16"/>
                <w:lang w:val="es-CO"/>
              </w:rPr>
            </w:pPr>
            <w:r w:rsidRPr="003D26B6">
              <w:rPr>
                <w:rFonts w:ascii="Arial" w:hAnsi="Arial" w:cs="Arial"/>
                <w:b/>
                <w:bCs/>
                <w:sz w:val="16"/>
                <w:szCs w:val="16"/>
                <w:lang w:val="es-CO"/>
              </w:rPr>
              <w:t>213</w:t>
            </w:r>
          </w:p>
        </w:tc>
      </w:tr>
      <w:tr w:rsidR="0008274E" w:rsidRPr="003D26B6" w:rsidTr="006050AE">
        <w:trPr>
          <w:trHeight w:val="196"/>
        </w:trPr>
        <w:tc>
          <w:tcPr>
            <w:tcW w:w="1555" w:type="dxa"/>
          </w:tcPr>
          <w:p w:rsidR="0008274E" w:rsidRPr="003D26B6" w:rsidRDefault="0008274E" w:rsidP="006050AE">
            <w:pPr>
              <w:pStyle w:val="TableParagraph"/>
              <w:spacing w:before="1" w:line="175" w:lineRule="exact"/>
              <w:ind w:left="51" w:right="41"/>
              <w:jc w:val="center"/>
              <w:rPr>
                <w:rFonts w:ascii="Arial" w:hAnsi="Arial" w:cs="Arial"/>
                <w:b/>
                <w:sz w:val="16"/>
                <w:szCs w:val="16"/>
              </w:rPr>
            </w:pPr>
            <w:r w:rsidRPr="003D26B6">
              <w:rPr>
                <w:rFonts w:ascii="Arial" w:hAnsi="Arial" w:cs="Arial"/>
                <w:b/>
                <w:sz w:val="16"/>
                <w:szCs w:val="16"/>
              </w:rPr>
              <w:t>% DE PARTICIPACIÓN</w:t>
            </w:r>
          </w:p>
        </w:tc>
        <w:tc>
          <w:tcPr>
            <w:tcW w:w="992" w:type="dxa"/>
          </w:tcPr>
          <w:p w:rsidR="0008274E" w:rsidRPr="003D26B6" w:rsidRDefault="0008274E" w:rsidP="006050AE">
            <w:pPr>
              <w:pStyle w:val="TableParagraph"/>
              <w:spacing w:before="1" w:line="175" w:lineRule="exact"/>
              <w:ind w:left="318" w:right="310"/>
              <w:jc w:val="center"/>
              <w:rPr>
                <w:rFonts w:ascii="Arial" w:hAnsi="Arial" w:cs="Arial"/>
                <w:b/>
                <w:sz w:val="16"/>
                <w:szCs w:val="16"/>
              </w:rPr>
            </w:pPr>
            <w:r w:rsidRPr="003D26B6">
              <w:rPr>
                <w:rFonts w:ascii="Arial" w:hAnsi="Arial" w:cs="Arial"/>
                <w:b/>
                <w:sz w:val="16"/>
                <w:szCs w:val="16"/>
              </w:rPr>
              <w:t>31%</w:t>
            </w:r>
          </w:p>
        </w:tc>
        <w:tc>
          <w:tcPr>
            <w:tcW w:w="1277" w:type="dxa"/>
          </w:tcPr>
          <w:p w:rsidR="0008274E" w:rsidRPr="003D26B6" w:rsidRDefault="0008274E" w:rsidP="006050AE">
            <w:pPr>
              <w:pStyle w:val="TableParagraph"/>
              <w:spacing w:before="1" w:line="175" w:lineRule="exact"/>
              <w:ind w:left="71" w:right="65"/>
              <w:jc w:val="center"/>
              <w:rPr>
                <w:rFonts w:ascii="Arial" w:hAnsi="Arial" w:cs="Arial"/>
                <w:b/>
                <w:sz w:val="16"/>
                <w:szCs w:val="16"/>
              </w:rPr>
            </w:pPr>
            <w:r w:rsidRPr="003D26B6">
              <w:rPr>
                <w:rFonts w:ascii="Arial" w:hAnsi="Arial" w:cs="Arial"/>
                <w:b/>
                <w:sz w:val="16"/>
                <w:szCs w:val="16"/>
              </w:rPr>
              <w:t>0%</w:t>
            </w:r>
          </w:p>
        </w:tc>
        <w:tc>
          <w:tcPr>
            <w:tcW w:w="1417" w:type="dxa"/>
          </w:tcPr>
          <w:p w:rsidR="0008274E" w:rsidRPr="003D26B6" w:rsidRDefault="0008274E" w:rsidP="006050AE">
            <w:pPr>
              <w:pStyle w:val="TableParagraph"/>
              <w:spacing w:before="1" w:line="175" w:lineRule="exact"/>
              <w:ind w:left="408" w:right="398"/>
              <w:jc w:val="center"/>
              <w:rPr>
                <w:rFonts w:ascii="Arial" w:hAnsi="Arial" w:cs="Arial"/>
                <w:b/>
                <w:sz w:val="16"/>
                <w:szCs w:val="16"/>
              </w:rPr>
            </w:pPr>
            <w:r w:rsidRPr="003D26B6">
              <w:rPr>
                <w:rFonts w:ascii="Arial" w:hAnsi="Arial" w:cs="Arial"/>
                <w:b/>
                <w:sz w:val="16"/>
                <w:szCs w:val="16"/>
              </w:rPr>
              <w:t>1%</w:t>
            </w:r>
          </w:p>
        </w:tc>
        <w:tc>
          <w:tcPr>
            <w:tcW w:w="1277" w:type="dxa"/>
          </w:tcPr>
          <w:p w:rsidR="0008274E" w:rsidRPr="003D26B6" w:rsidRDefault="0008274E" w:rsidP="006050AE">
            <w:pPr>
              <w:pStyle w:val="TableParagraph"/>
              <w:spacing w:before="1" w:line="175" w:lineRule="exact"/>
              <w:ind w:left="69" w:right="65"/>
              <w:jc w:val="center"/>
              <w:rPr>
                <w:rFonts w:ascii="Arial" w:hAnsi="Arial" w:cs="Arial"/>
                <w:b/>
                <w:sz w:val="16"/>
                <w:szCs w:val="16"/>
              </w:rPr>
            </w:pPr>
            <w:r w:rsidRPr="003D26B6">
              <w:rPr>
                <w:rFonts w:ascii="Arial" w:hAnsi="Arial" w:cs="Arial"/>
                <w:b/>
                <w:sz w:val="16"/>
                <w:szCs w:val="16"/>
              </w:rPr>
              <w:t>68%</w:t>
            </w:r>
          </w:p>
        </w:tc>
        <w:tc>
          <w:tcPr>
            <w:tcW w:w="991" w:type="dxa"/>
          </w:tcPr>
          <w:p w:rsidR="0008274E" w:rsidRPr="003D26B6" w:rsidRDefault="0008274E" w:rsidP="006050AE">
            <w:pPr>
              <w:pStyle w:val="TableParagraph"/>
              <w:spacing w:before="1" w:line="175" w:lineRule="exact"/>
              <w:ind w:left="70" w:right="63"/>
              <w:jc w:val="center"/>
              <w:rPr>
                <w:rFonts w:ascii="Arial" w:hAnsi="Arial" w:cs="Arial"/>
                <w:b/>
                <w:sz w:val="16"/>
                <w:szCs w:val="16"/>
              </w:rPr>
            </w:pPr>
            <w:r w:rsidRPr="003D26B6">
              <w:rPr>
                <w:rFonts w:ascii="Arial" w:hAnsi="Arial" w:cs="Arial"/>
                <w:b/>
                <w:sz w:val="16"/>
                <w:szCs w:val="16"/>
              </w:rPr>
              <w:t>0%</w:t>
            </w:r>
          </w:p>
        </w:tc>
        <w:tc>
          <w:tcPr>
            <w:tcW w:w="994" w:type="dxa"/>
          </w:tcPr>
          <w:p w:rsidR="0008274E" w:rsidRPr="003D26B6" w:rsidRDefault="0008274E" w:rsidP="006050AE">
            <w:pPr>
              <w:pStyle w:val="TableParagraph"/>
              <w:spacing w:before="1" w:line="175" w:lineRule="exact"/>
              <w:ind w:left="100" w:right="95"/>
              <w:jc w:val="center"/>
              <w:rPr>
                <w:rFonts w:ascii="Arial" w:hAnsi="Arial" w:cs="Arial"/>
                <w:b/>
                <w:sz w:val="16"/>
                <w:szCs w:val="16"/>
              </w:rPr>
            </w:pPr>
            <w:r w:rsidRPr="003D26B6">
              <w:rPr>
                <w:rFonts w:ascii="Arial" w:hAnsi="Arial" w:cs="Arial"/>
                <w:b/>
                <w:sz w:val="16"/>
                <w:szCs w:val="16"/>
              </w:rPr>
              <w:t>100%</w:t>
            </w:r>
          </w:p>
        </w:tc>
      </w:tr>
    </w:tbl>
    <w:p w:rsidR="0008274E" w:rsidRDefault="0008274E" w:rsidP="0008274E">
      <w:pPr>
        <w:spacing w:before="20"/>
        <w:ind w:left="176"/>
        <w:jc w:val="both"/>
        <w:rPr>
          <w:rFonts w:ascii="Arial" w:hAnsi="Arial" w:cs="Arial"/>
          <w:i/>
        </w:rPr>
      </w:pPr>
      <w:r w:rsidRPr="003D26B6">
        <w:rPr>
          <w:rFonts w:ascii="Arial" w:hAnsi="Arial" w:cs="Arial"/>
          <w:b/>
          <w:i/>
        </w:rPr>
        <w:t>Fuente</w:t>
      </w:r>
      <w:r w:rsidRPr="003D26B6">
        <w:rPr>
          <w:rFonts w:ascii="Arial" w:hAnsi="Arial" w:cs="Arial"/>
          <w:i/>
        </w:rPr>
        <w:t xml:space="preserve">: Informes PQRS, </w:t>
      </w:r>
      <w:hyperlink r:id="rId23" w:history="1">
        <w:r w:rsidR="0094284A" w:rsidRPr="001A6A08">
          <w:rPr>
            <w:rStyle w:val="Hipervnculo"/>
            <w:rFonts w:ascii="Arial" w:hAnsi="Arial" w:cs="Arial"/>
            <w:i/>
          </w:rPr>
          <w:t>http://www.idep.edu.co/?q=content/informe-de-peticiones-quejas-y-reclamos</w:t>
        </w:r>
      </w:hyperlink>
    </w:p>
    <w:p w:rsidR="0094284A" w:rsidRDefault="0094284A" w:rsidP="0008274E">
      <w:pPr>
        <w:spacing w:before="20"/>
        <w:ind w:left="176"/>
        <w:jc w:val="both"/>
        <w:rPr>
          <w:rFonts w:ascii="Arial" w:hAnsi="Arial" w:cs="Arial"/>
          <w:i/>
        </w:rPr>
      </w:pPr>
    </w:p>
    <w:p w:rsidR="0094284A" w:rsidRPr="003D26B6" w:rsidRDefault="0094284A" w:rsidP="0008274E">
      <w:pPr>
        <w:spacing w:before="20"/>
        <w:ind w:left="176"/>
        <w:jc w:val="both"/>
        <w:rPr>
          <w:rFonts w:ascii="Arial" w:hAnsi="Arial" w:cs="Arial"/>
          <w:i/>
        </w:rPr>
      </w:pPr>
    </w:p>
    <w:p w:rsidR="0008274E" w:rsidRPr="003D26B6" w:rsidRDefault="0008274E" w:rsidP="0008274E">
      <w:pPr>
        <w:jc w:val="center"/>
        <w:rPr>
          <w:rFonts w:ascii="Arial" w:hAnsi="Arial" w:cs="Arial"/>
        </w:rPr>
      </w:pPr>
      <w:r w:rsidRPr="003D26B6">
        <w:rPr>
          <w:rFonts w:ascii="Arial" w:hAnsi="Arial" w:cs="Arial"/>
          <w:noProof/>
        </w:rPr>
        <w:drawing>
          <wp:inline distT="0" distB="0" distL="0" distR="0" wp14:anchorId="0B32A545" wp14:editId="30FAF134">
            <wp:extent cx="4827270" cy="2155371"/>
            <wp:effectExtent l="0" t="0" r="11430" b="16510"/>
            <wp:docPr id="4" name="Gráfico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E72690-1956-4BFC-BF84-3CDE624AB1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8274E" w:rsidRPr="003D26B6" w:rsidRDefault="0008274E" w:rsidP="0008274E">
      <w:pPr>
        <w:pStyle w:val="Textoindependiente"/>
        <w:spacing w:before="9"/>
        <w:rPr>
          <w:i/>
        </w:rPr>
      </w:pPr>
    </w:p>
    <w:p w:rsidR="0008274E" w:rsidRPr="003D26B6" w:rsidRDefault="0008274E" w:rsidP="0008274E">
      <w:pPr>
        <w:pStyle w:val="Ttulo1"/>
        <w:numPr>
          <w:ilvl w:val="2"/>
          <w:numId w:val="28"/>
        </w:numPr>
        <w:tabs>
          <w:tab w:val="left" w:pos="821"/>
          <w:tab w:val="left" w:pos="822"/>
        </w:tabs>
      </w:pPr>
      <w:r w:rsidRPr="003D26B6">
        <w:t>Peticiones por tipo de requerimiento a julio de</w:t>
      </w:r>
      <w:r w:rsidRPr="003D26B6">
        <w:rPr>
          <w:spacing w:val="-9"/>
        </w:rPr>
        <w:t xml:space="preserve"> </w:t>
      </w:r>
      <w:r w:rsidRPr="003D26B6">
        <w:t>2020.</w:t>
      </w:r>
    </w:p>
    <w:p w:rsidR="0008274E" w:rsidRPr="003D26B6" w:rsidRDefault="0008274E" w:rsidP="0008274E">
      <w:pPr>
        <w:pStyle w:val="Textoindependiente"/>
        <w:spacing w:before="8"/>
        <w:rPr>
          <w:b/>
        </w:rPr>
      </w:pPr>
    </w:p>
    <w:p w:rsidR="0008274E" w:rsidRDefault="0008274E" w:rsidP="0008274E">
      <w:pPr>
        <w:pStyle w:val="Textoindependiente"/>
        <w:ind w:left="102" w:right="459"/>
        <w:jc w:val="both"/>
      </w:pPr>
      <w:r w:rsidRPr="003D26B6">
        <w:t>De acuerdo con la normatividad, las peticiones se encuentran catalogadas en quejas, reclamos, solicitud de información, derecho de petición de interés particular y general, consulta, sugerencias y solicitud de copia, se detalla a continuación:</w:t>
      </w:r>
    </w:p>
    <w:p w:rsidR="0094284A" w:rsidRDefault="0094284A" w:rsidP="0008274E">
      <w:pPr>
        <w:pStyle w:val="Textoindependiente"/>
        <w:ind w:left="102" w:right="459"/>
        <w:jc w:val="both"/>
      </w:pPr>
    </w:p>
    <w:p w:rsidR="0094284A" w:rsidRDefault="0094284A" w:rsidP="0008274E">
      <w:pPr>
        <w:pStyle w:val="Textoindependiente"/>
        <w:ind w:left="102" w:right="459"/>
        <w:jc w:val="both"/>
      </w:pPr>
    </w:p>
    <w:p w:rsidR="0094284A" w:rsidRDefault="0094284A" w:rsidP="0008274E">
      <w:pPr>
        <w:pStyle w:val="Textoindependiente"/>
        <w:ind w:left="102" w:right="459"/>
        <w:jc w:val="both"/>
      </w:pPr>
    </w:p>
    <w:p w:rsidR="0094284A" w:rsidRDefault="0094284A" w:rsidP="0008274E">
      <w:pPr>
        <w:pStyle w:val="Textoindependiente"/>
        <w:ind w:left="102" w:right="459"/>
        <w:jc w:val="both"/>
      </w:pPr>
    </w:p>
    <w:p w:rsidR="0094284A" w:rsidRDefault="0094284A" w:rsidP="0008274E">
      <w:pPr>
        <w:pStyle w:val="Textoindependiente"/>
        <w:ind w:left="102" w:right="459"/>
        <w:jc w:val="both"/>
      </w:pPr>
    </w:p>
    <w:p w:rsidR="0094284A" w:rsidRDefault="0094284A" w:rsidP="0008274E">
      <w:pPr>
        <w:pStyle w:val="Textoindependiente"/>
        <w:ind w:left="102" w:right="459"/>
        <w:jc w:val="both"/>
      </w:pPr>
    </w:p>
    <w:p w:rsidR="0094284A" w:rsidRDefault="0094284A" w:rsidP="0008274E">
      <w:pPr>
        <w:pStyle w:val="Textoindependiente"/>
        <w:ind w:left="102" w:right="459"/>
        <w:jc w:val="both"/>
      </w:pPr>
    </w:p>
    <w:p w:rsidR="0094284A" w:rsidRDefault="0094284A" w:rsidP="0008274E">
      <w:pPr>
        <w:pStyle w:val="Textoindependiente"/>
        <w:ind w:left="102" w:right="459"/>
        <w:jc w:val="both"/>
      </w:pPr>
    </w:p>
    <w:p w:rsidR="0094284A" w:rsidRDefault="0094284A" w:rsidP="0008274E">
      <w:pPr>
        <w:pStyle w:val="Textoindependiente"/>
        <w:ind w:left="102" w:right="459"/>
        <w:jc w:val="both"/>
      </w:pPr>
    </w:p>
    <w:p w:rsidR="0094284A" w:rsidRPr="003D26B6" w:rsidRDefault="0094284A" w:rsidP="0008274E">
      <w:pPr>
        <w:pStyle w:val="Textoindependiente"/>
        <w:ind w:left="102" w:right="459"/>
        <w:jc w:val="both"/>
      </w:pPr>
    </w:p>
    <w:p w:rsidR="0008274E" w:rsidRPr="003D26B6" w:rsidRDefault="0008274E" w:rsidP="0008274E">
      <w:pPr>
        <w:pStyle w:val="Textoindependiente"/>
      </w:pPr>
    </w:p>
    <w:tbl>
      <w:tblPr>
        <w:tblStyle w:val="TableNormal"/>
        <w:tblW w:w="950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1125"/>
        <w:gridCol w:w="709"/>
        <w:gridCol w:w="852"/>
        <w:gridCol w:w="977"/>
        <w:gridCol w:w="865"/>
        <w:gridCol w:w="1136"/>
        <w:gridCol w:w="994"/>
        <w:gridCol w:w="572"/>
        <w:gridCol w:w="572"/>
        <w:gridCol w:w="1128"/>
      </w:tblGrid>
      <w:tr w:rsidR="0008274E" w:rsidRPr="0094284A" w:rsidTr="006050AE">
        <w:trPr>
          <w:trHeight w:val="184"/>
        </w:trPr>
        <w:tc>
          <w:tcPr>
            <w:tcW w:w="572" w:type="dxa"/>
          </w:tcPr>
          <w:p w:rsidR="0008274E" w:rsidRPr="0094284A" w:rsidRDefault="0008274E" w:rsidP="006050AE">
            <w:pPr>
              <w:pStyle w:val="TableParagraph"/>
              <w:spacing w:before="1" w:line="163" w:lineRule="exact"/>
              <w:ind w:left="1745" w:right="1738"/>
              <w:jc w:val="center"/>
              <w:rPr>
                <w:rFonts w:ascii="Arial" w:hAnsi="Arial" w:cs="Arial"/>
                <w:b/>
                <w:sz w:val="16"/>
                <w:szCs w:val="16"/>
              </w:rPr>
            </w:pPr>
          </w:p>
        </w:tc>
        <w:tc>
          <w:tcPr>
            <w:tcW w:w="8930" w:type="dxa"/>
            <w:gridSpan w:val="10"/>
          </w:tcPr>
          <w:p w:rsidR="0008274E" w:rsidRPr="0094284A" w:rsidRDefault="0008274E" w:rsidP="006050AE">
            <w:pPr>
              <w:pStyle w:val="TableParagraph"/>
              <w:spacing w:before="1" w:line="163" w:lineRule="exact"/>
              <w:ind w:left="1745" w:right="1738"/>
              <w:jc w:val="center"/>
              <w:rPr>
                <w:rFonts w:ascii="Arial" w:hAnsi="Arial" w:cs="Arial"/>
                <w:b/>
                <w:sz w:val="16"/>
                <w:szCs w:val="16"/>
              </w:rPr>
            </w:pPr>
            <w:r w:rsidRPr="0094284A">
              <w:rPr>
                <w:rFonts w:ascii="Arial" w:hAnsi="Arial" w:cs="Arial"/>
                <w:b/>
                <w:sz w:val="16"/>
                <w:szCs w:val="16"/>
              </w:rPr>
              <w:t>TABLA No. 02 TOTAL REQUERIMIENTOS RECIBIDOS POR TIPOLOGÍA</w:t>
            </w:r>
          </w:p>
        </w:tc>
      </w:tr>
      <w:tr w:rsidR="0008274E" w:rsidRPr="0094284A" w:rsidTr="006050AE">
        <w:trPr>
          <w:trHeight w:val="258"/>
        </w:trPr>
        <w:tc>
          <w:tcPr>
            <w:tcW w:w="1697" w:type="dxa"/>
            <w:gridSpan w:val="2"/>
          </w:tcPr>
          <w:p w:rsidR="0008274E" w:rsidRPr="0094284A" w:rsidRDefault="0008274E" w:rsidP="006050AE">
            <w:pPr>
              <w:pStyle w:val="TableParagraph"/>
              <w:spacing w:before="37"/>
              <w:ind w:left="405"/>
              <w:rPr>
                <w:rFonts w:ascii="Arial" w:hAnsi="Arial" w:cs="Arial"/>
                <w:b/>
                <w:sz w:val="16"/>
                <w:szCs w:val="16"/>
              </w:rPr>
            </w:pPr>
            <w:r w:rsidRPr="0094284A">
              <w:rPr>
                <w:rFonts w:ascii="Arial" w:hAnsi="Arial" w:cs="Arial"/>
                <w:b/>
                <w:sz w:val="16"/>
                <w:szCs w:val="16"/>
              </w:rPr>
              <w:t>TIPOLOGÍA</w:t>
            </w:r>
          </w:p>
        </w:tc>
        <w:tc>
          <w:tcPr>
            <w:tcW w:w="709" w:type="dxa"/>
          </w:tcPr>
          <w:p w:rsidR="0008274E" w:rsidRPr="0094284A" w:rsidRDefault="0008274E" w:rsidP="006050AE">
            <w:pPr>
              <w:pStyle w:val="TableParagraph"/>
              <w:spacing w:before="30"/>
              <w:ind w:left="145" w:right="137"/>
              <w:jc w:val="center"/>
              <w:rPr>
                <w:rFonts w:ascii="Arial" w:hAnsi="Arial" w:cs="Arial"/>
                <w:b/>
                <w:sz w:val="16"/>
                <w:szCs w:val="16"/>
              </w:rPr>
            </w:pPr>
            <w:r w:rsidRPr="0094284A">
              <w:rPr>
                <w:rFonts w:ascii="Arial" w:hAnsi="Arial" w:cs="Arial"/>
                <w:b/>
                <w:sz w:val="16"/>
                <w:szCs w:val="16"/>
              </w:rPr>
              <w:t>ENE.</w:t>
            </w:r>
          </w:p>
        </w:tc>
        <w:tc>
          <w:tcPr>
            <w:tcW w:w="852" w:type="dxa"/>
          </w:tcPr>
          <w:p w:rsidR="0008274E" w:rsidRPr="0094284A" w:rsidRDefault="0008274E" w:rsidP="006050AE">
            <w:pPr>
              <w:pStyle w:val="TableParagraph"/>
              <w:spacing w:before="30"/>
              <w:ind w:left="118" w:right="112"/>
              <w:jc w:val="center"/>
              <w:rPr>
                <w:rFonts w:ascii="Arial" w:hAnsi="Arial" w:cs="Arial"/>
                <w:b/>
                <w:sz w:val="16"/>
                <w:szCs w:val="16"/>
              </w:rPr>
            </w:pPr>
            <w:r w:rsidRPr="0094284A">
              <w:rPr>
                <w:rFonts w:ascii="Arial" w:hAnsi="Arial" w:cs="Arial"/>
                <w:b/>
                <w:sz w:val="16"/>
                <w:szCs w:val="16"/>
              </w:rPr>
              <w:t>FEB</w:t>
            </w:r>
          </w:p>
        </w:tc>
        <w:tc>
          <w:tcPr>
            <w:tcW w:w="977" w:type="dxa"/>
          </w:tcPr>
          <w:p w:rsidR="0008274E" w:rsidRPr="0094284A" w:rsidRDefault="0008274E" w:rsidP="006050AE">
            <w:pPr>
              <w:pStyle w:val="TableParagraph"/>
              <w:spacing w:before="30"/>
              <w:ind w:left="49" w:right="40"/>
              <w:jc w:val="center"/>
              <w:rPr>
                <w:rFonts w:ascii="Arial" w:hAnsi="Arial" w:cs="Arial"/>
                <w:b/>
                <w:sz w:val="16"/>
                <w:szCs w:val="16"/>
              </w:rPr>
            </w:pPr>
            <w:r w:rsidRPr="0094284A">
              <w:rPr>
                <w:rFonts w:ascii="Arial" w:hAnsi="Arial" w:cs="Arial"/>
                <w:b/>
                <w:sz w:val="16"/>
                <w:szCs w:val="16"/>
              </w:rPr>
              <w:t>MAR</w:t>
            </w:r>
          </w:p>
        </w:tc>
        <w:tc>
          <w:tcPr>
            <w:tcW w:w="865" w:type="dxa"/>
          </w:tcPr>
          <w:p w:rsidR="0008274E" w:rsidRPr="0094284A" w:rsidRDefault="0008274E" w:rsidP="006050AE">
            <w:pPr>
              <w:pStyle w:val="TableParagraph"/>
              <w:spacing w:before="30"/>
              <w:ind w:left="93" w:right="86"/>
              <w:jc w:val="center"/>
              <w:rPr>
                <w:rFonts w:ascii="Arial" w:hAnsi="Arial" w:cs="Arial"/>
                <w:b/>
                <w:sz w:val="16"/>
                <w:szCs w:val="16"/>
              </w:rPr>
            </w:pPr>
            <w:r w:rsidRPr="0094284A">
              <w:rPr>
                <w:rFonts w:ascii="Arial" w:hAnsi="Arial" w:cs="Arial"/>
                <w:b/>
                <w:sz w:val="16"/>
                <w:szCs w:val="16"/>
              </w:rPr>
              <w:t>ABR</w:t>
            </w:r>
          </w:p>
        </w:tc>
        <w:tc>
          <w:tcPr>
            <w:tcW w:w="1136" w:type="dxa"/>
          </w:tcPr>
          <w:p w:rsidR="0008274E" w:rsidRPr="0094284A" w:rsidRDefault="0008274E" w:rsidP="006050AE">
            <w:pPr>
              <w:pStyle w:val="TableParagraph"/>
              <w:spacing w:before="30"/>
              <w:ind w:left="131" w:right="127"/>
              <w:jc w:val="center"/>
              <w:rPr>
                <w:rFonts w:ascii="Arial" w:hAnsi="Arial" w:cs="Arial"/>
                <w:b/>
                <w:sz w:val="16"/>
                <w:szCs w:val="16"/>
              </w:rPr>
            </w:pPr>
            <w:r w:rsidRPr="0094284A">
              <w:rPr>
                <w:rFonts w:ascii="Arial" w:hAnsi="Arial" w:cs="Arial"/>
                <w:b/>
                <w:sz w:val="16"/>
                <w:szCs w:val="16"/>
              </w:rPr>
              <w:t>MAY</w:t>
            </w:r>
          </w:p>
        </w:tc>
        <w:tc>
          <w:tcPr>
            <w:tcW w:w="994" w:type="dxa"/>
          </w:tcPr>
          <w:p w:rsidR="0008274E" w:rsidRPr="0094284A" w:rsidRDefault="0008274E" w:rsidP="006050AE">
            <w:pPr>
              <w:pStyle w:val="TableParagraph"/>
              <w:spacing w:before="30"/>
              <w:ind w:left="100" w:right="97"/>
              <w:jc w:val="center"/>
              <w:rPr>
                <w:rFonts w:ascii="Arial" w:hAnsi="Arial" w:cs="Arial"/>
                <w:b/>
                <w:sz w:val="16"/>
                <w:szCs w:val="16"/>
              </w:rPr>
            </w:pPr>
            <w:r w:rsidRPr="0094284A">
              <w:rPr>
                <w:rFonts w:ascii="Arial" w:hAnsi="Arial" w:cs="Arial"/>
                <w:b/>
                <w:sz w:val="16"/>
                <w:szCs w:val="16"/>
              </w:rPr>
              <w:t>JUN</w:t>
            </w:r>
          </w:p>
        </w:tc>
        <w:tc>
          <w:tcPr>
            <w:tcW w:w="572" w:type="dxa"/>
          </w:tcPr>
          <w:p w:rsidR="0008274E" w:rsidRPr="0094284A" w:rsidRDefault="0008274E" w:rsidP="006050AE">
            <w:pPr>
              <w:pStyle w:val="TableParagraph"/>
              <w:spacing w:before="30"/>
              <w:ind w:left="45" w:right="45"/>
              <w:jc w:val="center"/>
              <w:rPr>
                <w:rFonts w:ascii="Arial" w:hAnsi="Arial" w:cs="Arial"/>
                <w:b/>
                <w:sz w:val="16"/>
                <w:szCs w:val="16"/>
              </w:rPr>
            </w:pPr>
            <w:r w:rsidRPr="0094284A">
              <w:rPr>
                <w:rFonts w:ascii="Arial" w:hAnsi="Arial" w:cs="Arial"/>
                <w:b/>
                <w:sz w:val="16"/>
                <w:szCs w:val="16"/>
              </w:rPr>
              <w:t>JUL</w:t>
            </w:r>
          </w:p>
        </w:tc>
        <w:tc>
          <w:tcPr>
            <w:tcW w:w="572" w:type="dxa"/>
          </w:tcPr>
          <w:p w:rsidR="0008274E" w:rsidRPr="0094284A" w:rsidRDefault="0008274E" w:rsidP="006050AE">
            <w:pPr>
              <w:pStyle w:val="TableParagraph"/>
              <w:spacing w:before="30"/>
              <w:ind w:left="45" w:right="45"/>
              <w:jc w:val="center"/>
              <w:rPr>
                <w:rFonts w:ascii="Arial" w:hAnsi="Arial" w:cs="Arial"/>
                <w:b/>
                <w:sz w:val="16"/>
                <w:szCs w:val="16"/>
              </w:rPr>
            </w:pPr>
            <w:r w:rsidRPr="0094284A">
              <w:rPr>
                <w:rFonts w:ascii="Arial" w:hAnsi="Arial" w:cs="Arial"/>
                <w:b/>
                <w:sz w:val="16"/>
                <w:szCs w:val="16"/>
              </w:rPr>
              <w:t>TOTAL</w:t>
            </w:r>
          </w:p>
        </w:tc>
        <w:tc>
          <w:tcPr>
            <w:tcW w:w="1128" w:type="dxa"/>
          </w:tcPr>
          <w:p w:rsidR="0008274E" w:rsidRPr="0094284A" w:rsidRDefault="0008274E" w:rsidP="006050AE">
            <w:pPr>
              <w:pStyle w:val="TableParagraph"/>
              <w:spacing w:before="30"/>
              <w:ind w:left="95" w:right="93"/>
              <w:jc w:val="center"/>
              <w:rPr>
                <w:rFonts w:ascii="Arial" w:hAnsi="Arial" w:cs="Arial"/>
                <w:b/>
                <w:sz w:val="16"/>
                <w:szCs w:val="16"/>
              </w:rPr>
            </w:pPr>
            <w:r w:rsidRPr="0094284A">
              <w:rPr>
                <w:rFonts w:ascii="Arial" w:hAnsi="Arial" w:cs="Arial"/>
                <w:b/>
                <w:sz w:val="16"/>
                <w:szCs w:val="16"/>
              </w:rPr>
              <w:t>% DE PARTIC.</w:t>
            </w:r>
          </w:p>
        </w:tc>
      </w:tr>
      <w:tr w:rsidR="0008274E" w:rsidRPr="0094284A" w:rsidTr="006050AE">
        <w:trPr>
          <w:trHeight w:val="278"/>
        </w:trPr>
        <w:tc>
          <w:tcPr>
            <w:tcW w:w="1697" w:type="dxa"/>
            <w:gridSpan w:val="2"/>
          </w:tcPr>
          <w:p w:rsidR="0008274E" w:rsidRPr="0094284A" w:rsidRDefault="0008274E" w:rsidP="006050AE">
            <w:pPr>
              <w:pStyle w:val="TableParagraph"/>
              <w:spacing w:before="46"/>
              <w:ind w:left="69"/>
              <w:rPr>
                <w:rFonts w:ascii="Arial" w:hAnsi="Arial" w:cs="Arial"/>
                <w:b/>
                <w:sz w:val="16"/>
                <w:szCs w:val="16"/>
              </w:rPr>
            </w:pPr>
            <w:r w:rsidRPr="0094284A">
              <w:rPr>
                <w:rFonts w:ascii="Arial" w:hAnsi="Arial" w:cs="Arial"/>
                <w:b/>
                <w:sz w:val="16"/>
                <w:szCs w:val="16"/>
              </w:rPr>
              <w:t>Derecho de Petición de Interés General</w:t>
            </w:r>
          </w:p>
        </w:tc>
        <w:tc>
          <w:tcPr>
            <w:tcW w:w="709"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6</w:t>
            </w:r>
          </w:p>
        </w:tc>
        <w:tc>
          <w:tcPr>
            <w:tcW w:w="85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977"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865"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5</w:t>
            </w:r>
          </w:p>
        </w:tc>
        <w:tc>
          <w:tcPr>
            <w:tcW w:w="1136"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5</w:t>
            </w:r>
          </w:p>
        </w:tc>
        <w:tc>
          <w:tcPr>
            <w:tcW w:w="994"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20</w:t>
            </w:r>
          </w:p>
        </w:tc>
        <w:tc>
          <w:tcPr>
            <w:tcW w:w="1128"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6,41%</w:t>
            </w:r>
          </w:p>
        </w:tc>
      </w:tr>
      <w:tr w:rsidR="0008274E" w:rsidRPr="0094284A" w:rsidTr="006050AE">
        <w:trPr>
          <w:trHeight w:val="265"/>
        </w:trPr>
        <w:tc>
          <w:tcPr>
            <w:tcW w:w="1697" w:type="dxa"/>
            <w:gridSpan w:val="2"/>
          </w:tcPr>
          <w:p w:rsidR="0008274E" w:rsidRPr="0094284A" w:rsidRDefault="0008274E" w:rsidP="006050AE">
            <w:pPr>
              <w:pStyle w:val="TableParagraph"/>
              <w:spacing w:before="41"/>
              <w:ind w:left="69"/>
              <w:rPr>
                <w:rFonts w:ascii="Arial" w:hAnsi="Arial" w:cs="Arial"/>
                <w:b/>
                <w:sz w:val="16"/>
                <w:szCs w:val="16"/>
              </w:rPr>
            </w:pPr>
            <w:r w:rsidRPr="0094284A">
              <w:rPr>
                <w:rFonts w:ascii="Arial" w:hAnsi="Arial" w:cs="Arial"/>
                <w:b/>
                <w:sz w:val="16"/>
                <w:szCs w:val="16"/>
              </w:rPr>
              <w:t>Derecho de Petición de Interés Particular</w:t>
            </w:r>
          </w:p>
        </w:tc>
        <w:tc>
          <w:tcPr>
            <w:tcW w:w="709"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25</w:t>
            </w:r>
          </w:p>
        </w:tc>
        <w:tc>
          <w:tcPr>
            <w:tcW w:w="85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44</w:t>
            </w:r>
          </w:p>
        </w:tc>
        <w:tc>
          <w:tcPr>
            <w:tcW w:w="977"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13</w:t>
            </w:r>
          </w:p>
        </w:tc>
        <w:tc>
          <w:tcPr>
            <w:tcW w:w="865"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8</w:t>
            </w:r>
          </w:p>
        </w:tc>
        <w:tc>
          <w:tcPr>
            <w:tcW w:w="1136"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16</w:t>
            </w:r>
          </w:p>
        </w:tc>
        <w:tc>
          <w:tcPr>
            <w:tcW w:w="994"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21</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17</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144</w:t>
            </w:r>
          </w:p>
        </w:tc>
        <w:tc>
          <w:tcPr>
            <w:tcW w:w="1128"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46,15%</w:t>
            </w:r>
          </w:p>
        </w:tc>
      </w:tr>
      <w:tr w:rsidR="0008274E" w:rsidRPr="0094284A" w:rsidTr="006050AE">
        <w:trPr>
          <w:trHeight w:val="412"/>
        </w:trPr>
        <w:tc>
          <w:tcPr>
            <w:tcW w:w="1697" w:type="dxa"/>
            <w:gridSpan w:val="2"/>
          </w:tcPr>
          <w:p w:rsidR="0008274E" w:rsidRPr="0094284A" w:rsidRDefault="0008274E" w:rsidP="006050AE">
            <w:pPr>
              <w:pStyle w:val="TableParagraph"/>
              <w:spacing w:before="22"/>
              <w:ind w:left="69"/>
              <w:rPr>
                <w:rFonts w:ascii="Arial" w:hAnsi="Arial" w:cs="Arial"/>
                <w:b/>
                <w:sz w:val="16"/>
                <w:szCs w:val="16"/>
              </w:rPr>
            </w:pPr>
            <w:r w:rsidRPr="0094284A">
              <w:rPr>
                <w:rFonts w:ascii="Arial" w:hAnsi="Arial" w:cs="Arial"/>
                <w:b/>
                <w:sz w:val="16"/>
                <w:szCs w:val="16"/>
              </w:rPr>
              <w:t>Queja</w:t>
            </w:r>
          </w:p>
        </w:tc>
        <w:tc>
          <w:tcPr>
            <w:tcW w:w="709"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4</w:t>
            </w:r>
          </w:p>
        </w:tc>
        <w:tc>
          <w:tcPr>
            <w:tcW w:w="85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4</w:t>
            </w:r>
          </w:p>
        </w:tc>
        <w:tc>
          <w:tcPr>
            <w:tcW w:w="977"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10</w:t>
            </w:r>
          </w:p>
        </w:tc>
        <w:tc>
          <w:tcPr>
            <w:tcW w:w="865"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5</w:t>
            </w:r>
          </w:p>
        </w:tc>
        <w:tc>
          <w:tcPr>
            <w:tcW w:w="1136"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2</w:t>
            </w:r>
          </w:p>
        </w:tc>
        <w:tc>
          <w:tcPr>
            <w:tcW w:w="994"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2</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3</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30</w:t>
            </w:r>
          </w:p>
        </w:tc>
        <w:tc>
          <w:tcPr>
            <w:tcW w:w="1128"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9,62%</w:t>
            </w:r>
          </w:p>
        </w:tc>
      </w:tr>
      <w:tr w:rsidR="0008274E" w:rsidRPr="0094284A" w:rsidTr="006050AE">
        <w:trPr>
          <w:trHeight w:val="561"/>
        </w:trPr>
        <w:tc>
          <w:tcPr>
            <w:tcW w:w="1697" w:type="dxa"/>
            <w:gridSpan w:val="2"/>
          </w:tcPr>
          <w:p w:rsidR="0008274E" w:rsidRPr="0094284A" w:rsidRDefault="0008274E" w:rsidP="006050AE">
            <w:pPr>
              <w:pStyle w:val="TableParagraph"/>
              <w:spacing w:before="97"/>
              <w:ind w:left="69"/>
              <w:rPr>
                <w:rFonts w:ascii="Arial" w:hAnsi="Arial" w:cs="Arial"/>
                <w:b/>
                <w:sz w:val="16"/>
                <w:szCs w:val="16"/>
              </w:rPr>
            </w:pPr>
            <w:r w:rsidRPr="0094284A">
              <w:rPr>
                <w:rFonts w:ascii="Arial" w:hAnsi="Arial" w:cs="Arial"/>
                <w:b/>
                <w:sz w:val="16"/>
                <w:szCs w:val="16"/>
              </w:rPr>
              <w:t>Reclamo</w:t>
            </w:r>
          </w:p>
        </w:tc>
        <w:tc>
          <w:tcPr>
            <w:tcW w:w="709"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85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977"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865"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1136"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994"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2</w:t>
            </w:r>
          </w:p>
        </w:tc>
        <w:tc>
          <w:tcPr>
            <w:tcW w:w="1128"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0,64%</w:t>
            </w:r>
          </w:p>
        </w:tc>
      </w:tr>
      <w:tr w:rsidR="0008274E" w:rsidRPr="0094284A" w:rsidTr="006050AE">
        <w:trPr>
          <w:trHeight w:val="366"/>
        </w:trPr>
        <w:tc>
          <w:tcPr>
            <w:tcW w:w="1697" w:type="dxa"/>
            <w:gridSpan w:val="2"/>
          </w:tcPr>
          <w:p w:rsidR="0008274E" w:rsidRPr="0094284A" w:rsidRDefault="0008274E" w:rsidP="006050AE">
            <w:pPr>
              <w:pStyle w:val="TableParagraph"/>
              <w:spacing w:before="5" w:line="182" w:lineRule="exact"/>
              <w:ind w:left="69"/>
              <w:rPr>
                <w:rFonts w:ascii="Arial" w:hAnsi="Arial" w:cs="Arial"/>
                <w:b/>
                <w:sz w:val="16"/>
                <w:szCs w:val="16"/>
              </w:rPr>
            </w:pPr>
            <w:r w:rsidRPr="0094284A">
              <w:rPr>
                <w:rFonts w:ascii="Arial" w:hAnsi="Arial" w:cs="Arial"/>
                <w:b/>
                <w:sz w:val="16"/>
                <w:szCs w:val="16"/>
              </w:rPr>
              <w:t>Sugerencia</w:t>
            </w:r>
          </w:p>
        </w:tc>
        <w:tc>
          <w:tcPr>
            <w:tcW w:w="709"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85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977"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865"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1136"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994"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2</w:t>
            </w:r>
          </w:p>
        </w:tc>
        <w:tc>
          <w:tcPr>
            <w:tcW w:w="1128"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0,64%</w:t>
            </w:r>
          </w:p>
        </w:tc>
      </w:tr>
      <w:tr w:rsidR="0008274E" w:rsidRPr="0094284A" w:rsidTr="006050AE">
        <w:trPr>
          <w:trHeight w:val="194"/>
        </w:trPr>
        <w:tc>
          <w:tcPr>
            <w:tcW w:w="1697" w:type="dxa"/>
            <w:gridSpan w:val="2"/>
          </w:tcPr>
          <w:p w:rsidR="0008274E" w:rsidRPr="0094284A" w:rsidRDefault="0008274E" w:rsidP="006050AE">
            <w:pPr>
              <w:pStyle w:val="TableParagraph"/>
              <w:spacing w:before="3" w:line="171" w:lineRule="exact"/>
              <w:ind w:left="69"/>
              <w:rPr>
                <w:rFonts w:ascii="Arial" w:hAnsi="Arial" w:cs="Arial"/>
                <w:b/>
                <w:sz w:val="16"/>
                <w:szCs w:val="16"/>
              </w:rPr>
            </w:pPr>
            <w:r w:rsidRPr="0094284A">
              <w:rPr>
                <w:rFonts w:ascii="Arial" w:hAnsi="Arial" w:cs="Arial"/>
                <w:b/>
                <w:sz w:val="16"/>
                <w:szCs w:val="16"/>
              </w:rPr>
              <w:t>Denuncia por actos de corrupción</w:t>
            </w:r>
          </w:p>
        </w:tc>
        <w:tc>
          <w:tcPr>
            <w:tcW w:w="709"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85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977"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2</w:t>
            </w:r>
          </w:p>
        </w:tc>
        <w:tc>
          <w:tcPr>
            <w:tcW w:w="865"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1136"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994"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3</w:t>
            </w:r>
          </w:p>
        </w:tc>
        <w:tc>
          <w:tcPr>
            <w:tcW w:w="1128"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0,96%</w:t>
            </w:r>
          </w:p>
        </w:tc>
      </w:tr>
      <w:tr w:rsidR="0008274E" w:rsidRPr="0094284A" w:rsidTr="006050AE">
        <w:trPr>
          <w:trHeight w:val="210"/>
        </w:trPr>
        <w:tc>
          <w:tcPr>
            <w:tcW w:w="1697" w:type="dxa"/>
            <w:gridSpan w:val="2"/>
          </w:tcPr>
          <w:p w:rsidR="0008274E" w:rsidRPr="0094284A" w:rsidRDefault="0008274E" w:rsidP="006050AE">
            <w:pPr>
              <w:pStyle w:val="TableParagraph"/>
              <w:spacing w:before="13" w:line="178" w:lineRule="exact"/>
              <w:ind w:left="69"/>
              <w:rPr>
                <w:rFonts w:ascii="Arial" w:hAnsi="Arial" w:cs="Arial"/>
                <w:b/>
                <w:sz w:val="16"/>
                <w:szCs w:val="16"/>
              </w:rPr>
            </w:pPr>
            <w:r w:rsidRPr="0094284A">
              <w:rPr>
                <w:rFonts w:ascii="Arial" w:hAnsi="Arial" w:cs="Arial"/>
                <w:b/>
                <w:sz w:val="16"/>
                <w:szCs w:val="16"/>
              </w:rPr>
              <w:t>Felicitaciones</w:t>
            </w:r>
          </w:p>
        </w:tc>
        <w:tc>
          <w:tcPr>
            <w:tcW w:w="709"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85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977"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865"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1136"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994"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1128"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0,32%</w:t>
            </w:r>
          </w:p>
        </w:tc>
      </w:tr>
      <w:tr w:rsidR="0008274E" w:rsidRPr="0094284A" w:rsidTr="006050AE">
        <w:trPr>
          <w:trHeight w:val="467"/>
        </w:trPr>
        <w:tc>
          <w:tcPr>
            <w:tcW w:w="1697" w:type="dxa"/>
            <w:gridSpan w:val="2"/>
          </w:tcPr>
          <w:p w:rsidR="0008274E" w:rsidRPr="0094284A" w:rsidRDefault="0008274E" w:rsidP="006050AE">
            <w:pPr>
              <w:pStyle w:val="TableParagraph"/>
              <w:spacing w:before="49"/>
              <w:ind w:left="69"/>
              <w:rPr>
                <w:rFonts w:ascii="Arial" w:hAnsi="Arial" w:cs="Arial"/>
                <w:b/>
                <w:sz w:val="16"/>
                <w:szCs w:val="16"/>
              </w:rPr>
            </w:pPr>
            <w:r w:rsidRPr="0094284A">
              <w:rPr>
                <w:rFonts w:ascii="Arial" w:hAnsi="Arial" w:cs="Arial"/>
                <w:b/>
                <w:sz w:val="16"/>
                <w:szCs w:val="16"/>
              </w:rPr>
              <w:t>Solicitud de acceso a la información</w:t>
            </w:r>
          </w:p>
        </w:tc>
        <w:tc>
          <w:tcPr>
            <w:tcW w:w="709"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85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7</w:t>
            </w:r>
          </w:p>
        </w:tc>
        <w:tc>
          <w:tcPr>
            <w:tcW w:w="977"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3</w:t>
            </w:r>
          </w:p>
        </w:tc>
        <w:tc>
          <w:tcPr>
            <w:tcW w:w="865"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5</w:t>
            </w:r>
          </w:p>
        </w:tc>
        <w:tc>
          <w:tcPr>
            <w:tcW w:w="1136"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10</w:t>
            </w:r>
          </w:p>
        </w:tc>
        <w:tc>
          <w:tcPr>
            <w:tcW w:w="994"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5</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6</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37</w:t>
            </w:r>
          </w:p>
        </w:tc>
        <w:tc>
          <w:tcPr>
            <w:tcW w:w="1128"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11,86%</w:t>
            </w:r>
          </w:p>
        </w:tc>
      </w:tr>
      <w:tr w:rsidR="0008274E" w:rsidRPr="0094284A" w:rsidTr="006050AE">
        <w:trPr>
          <w:trHeight w:val="193"/>
        </w:trPr>
        <w:tc>
          <w:tcPr>
            <w:tcW w:w="1697" w:type="dxa"/>
            <w:gridSpan w:val="2"/>
          </w:tcPr>
          <w:p w:rsidR="0008274E" w:rsidRPr="0094284A" w:rsidRDefault="0008274E" w:rsidP="006050AE">
            <w:pPr>
              <w:pStyle w:val="TableParagraph"/>
              <w:spacing w:before="5" w:line="168" w:lineRule="exact"/>
              <w:ind w:left="69"/>
              <w:rPr>
                <w:rFonts w:ascii="Arial" w:hAnsi="Arial" w:cs="Arial"/>
                <w:b/>
                <w:sz w:val="16"/>
                <w:szCs w:val="16"/>
              </w:rPr>
            </w:pPr>
            <w:r w:rsidRPr="0094284A">
              <w:rPr>
                <w:rFonts w:ascii="Arial" w:hAnsi="Arial" w:cs="Arial"/>
                <w:b/>
                <w:sz w:val="16"/>
                <w:szCs w:val="16"/>
              </w:rPr>
              <w:t>Solicitud copias</w:t>
            </w:r>
          </w:p>
        </w:tc>
        <w:tc>
          <w:tcPr>
            <w:tcW w:w="709"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2</w:t>
            </w:r>
          </w:p>
        </w:tc>
        <w:tc>
          <w:tcPr>
            <w:tcW w:w="85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3</w:t>
            </w:r>
          </w:p>
        </w:tc>
        <w:tc>
          <w:tcPr>
            <w:tcW w:w="977"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865"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2</w:t>
            </w:r>
          </w:p>
        </w:tc>
        <w:tc>
          <w:tcPr>
            <w:tcW w:w="1136"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994"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3</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12</w:t>
            </w:r>
          </w:p>
        </w:tc>
        <w:tc>
          <w:tcPr>
            <w:tcW w:w="1128"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3,85%</w:t>
            </w:r>
          </w:p>
        </w:tc>
      </w:tr>
      <w:tr w:rsidR="0008274E" w:rsidRPr="0094284A" w:rsidTr="006050AE">
        <w:trPr>
          <w:trHeight w:val="208"/>
        </w:trPr>
        <w:tc>
          <w:tcPr>
            <w:tcW w:w="1697" w:type="dxa"/>
            <w:gridSpan w:val="2"/>
          </w:tcPr>
          <w:p w:rsidR="0008274E" w:rsidRPr="0094284A" w:rsidRDefault="0008274E" w:rsidP="006050AE">
            <w:pPr>
              <w:pStyle w:val="TableParagraph"/>
              <w:spacing w:before="13" w:line="175" w:lineRule="exact"/>
              <w:ind w:left="69"/>
              <w:rPr>
                <w:rFonts w:ascii="Arial" w:hAnsi="Arial" w:cs="Arial"/>
                <w:b/>
                <w:sz w:val="16"/>
                <w:szCs w:val="16"/>
              </w:rPr>
            </w:pPr>
            <w:r w:rsidRPr="0094284A">
              <w:rPr>
                <w:rFonts w:ascii="Arial" w:hAnsi="Arial" w:cs="Arial"/>
                <w:b/>
                <w:sz w:val="16"/>
                <w:szCs w:val="16"/>
              </w:rPr>
              <w:t>Consulta de datos - Habeas data</w:t>
            </w:r>
          </w:p>
        </w:tc>
        <w:tc>
          <w:tcPr>
            <w:tcW w:w="709"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85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977"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865"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1136"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994"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4</w:t>
            </w:r>
          </w:p>
        </w:tc>
        <w:tc>
          <w:tcPr>
            <w:tcW w:w="1128"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1,28%</w:t>
            </w:r>
          </w:p>
        </w:tc>
      </w:tr>
      <w:tr w:rsidR="0008274E" w:rsidRPr="0094284A" w:rsidTr="006050AE">
        <w:trPr>
          <w:trHeight w:val="366"/>
        </w:trPr>
        <w:tc>
          <w:tcPr>
            <w:tcW w:w="1697" w:type="dxa"/>
            <w:gridSpan w:val="2"/>
          </w:tcPr>
          <w:p w:rsidR="0008274E" w:rsidRPr="0094284A" w:rsidRDefault="0008274E" w:rsidP="006050AE">
            <w:pPr>
              <w:pStyle w:val="TableParagraph"/>
              <w:tabs>
                <w:tab w:val="left" w:pos="1235"/>
              </w:tabs>
              <w:spacing w:before="1" w:line="184" w:lineRule="exact"/>
              <w:ind w:left="69" w:right="57"/>
              <w:rPr>
                <w:rFonts w:ascii="Arial" w:hAnsi="Arial" w:cs="Arial"/>
                <w:b/>
                <w:sz w:val="16"/>
                <w:szCs w:val="16"/>
              </w:rPr>
            </w:pPr>
            <w:r w:rsidRPr="0094284A">
              <w:rPr>
                <w:rFonts w:ascii="Arial" w:hAnsi="Arial" w:cs="Arial"/>
                <w:b/>
                <w:sz w:val="16"/>
                <w:szCs w:val="16"/>
              </w:rPr>
              <w:t>Petición entre autoridades</w:t>
            </w:r>
          </w:p>
        </w:tc>
        <w:tc>
          <w:tcPr>
            <w:tcW w:w="709"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85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977"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865"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1136"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994"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 </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0</w:t>
            </w:r>
          </w:p>
        </w:tc>
        <w:tc>
          <w:tcPr>
            <w:tcW w:w="1128"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0,00%</w:t>
            </w:r>
          </w:p>
        </w:tc>
      </w:tr>
      <w:tr w:rsidR="0008274E" w:rsidRPr="0094284A" w:rsidTr="006050AE">
        <w:trPr>
          <w:trHeight w:val="314"/>
        </w:trPr>
        <w:tc>
          <w:tcPr>
            <w:tcW w:w="1697" w:type="dxa"/>
            <w:gridSpan w:val="2"/>
          </w:tcPr>
          <w:p w:rsidR="0008274E" w:rsidRPr="0094284A" w:rsidRDefault="0008274E" w:rsidP="006050AE">
            <w:pPr>
              <w:pStyle w:val="TableParagraph"/>
              <w:spacing w:before="63"/>
              <w:ind w:left="558" w:right="554"/>
              <w:jc w:val="center"/>
              <w:rPr>
                <w:rFonts w:ascii="Arial" w:hAnsi="Arial" w:cs="Arial"/>
                <w:b/>
                <w:sz w:val="16"/>
                <w:szCs w:val="16"/>
              </w:rPr>
            </w:pPr>
            <w:r w:rsidRPr="0094284A">
              <w:rPr>
                <w:rFonts w:ascii="Arial" w:hAnsi="Arial" w:cs="Arial"/>
                <w:b/>
                <w:sz w:val="16"/>
                <w:szCs w:val="16"/>
              </w:rPr>
              <w:t>TOTAL</w:t>
            </w:r>
          </w:p>
        </w:tc>
        <w:tc>
          <w:tcPr>
            <w:tcW w:w="709"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9</w:t>
            </w:r>
          </w:p>
        </w:tc>
        <w:tc>
          <w:tcPr>
            <w:tcW w:w="85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8</w:t>
            </w:r>
          </w:p>
        </w:tc>
        <w:tc>
          <w:tcPr>
            <w:tcW w:w="977"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9</w:t>
            </w:r>
          </w:p>
        </w:tc>
        <w:tc>
          <w:tcPr>
            <w:tcW w:w="865"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11</w:t>
            </w:r>
          </w:p>
        </w:tc>
        <w:tc>
          <w:tcPr>
            <w:tcW w:w="1136"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6</w:t>
            </w:r>
          </w:p>
        </w:tc>
        <w:tc>
          <w:tcPr>
            <w:tcW w:w="994"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8</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6</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57</w:t>
            </w:r>
          </w:p>
        </w:tc>
        <w:tc>
          <w:tcPr>
            <w:tcW w:w="1128" w:type="dxa"/>
            <w:vAlign w:val="center"/>
          </w:tcPr>
          <w:p w:rsidR="0008274E" w:rsidRPr="0094284A" w:rsidRDefault="0008274E" w:rsidP="006050AE">
            <w:pPr>
              <w:widowControl/>
              <w:autoSpaceDE/>
              <w:autoSpaceDN/>
              <w:rPr>
                <w:rFonts w:ascii="Arial" w:hAnsi="Arial" w:cs="Arial"/>
                <w:sz w:val="16"/>
                <w:szCs w:val="16"/>
                <w:lang w:val="es-CO"/>
              </w:rPr>
            </w:pPr>
          </w:p>
        </w:tc>
      </w:tr>
      <w:tr w:rsidR="0008274E" w:rsidRPr="0094284A" w:rsidTr="006050AE">
        <w:trPr>
          <w:trHeight w:val="314"/>
        </w:trPr>
        <w:tc>
          <w:tcPr>
            <w:tcW w:w="1697" w:type="dxa"/>
            <w:gridSpan w:val="2"/>
          </w:tcPr>
          <w:p w:rsidR="0008274E" w:rsidRPr="0094284A" w:rsidRDefault="0008274E" w:rsidP="006050AE">
            <w:pPr>
              <w:pStyle w:val="TableParagraph"/>
              <w:spacing w:before="63"/>
              <w:ind w:left="558" w:right="554"/>
              <w:jc w:val="center"/>
              <w:rPr>
                <w:rFonts w:ascii="Arial" w:hAnsi="Arial" w:cs="Arial"/>
                <w:b/>
                <w:sz w:val="16"/>
                <w:szCs w:val="16"/>
              </w:rPr>
            </w:pPr>
          </w:p>
        </w:tc>
        <w:tc>
          <w:tcPr>
            <w:tcW w:w="709"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48</w:t>
            </w:r>
          </w:p>
        </w:tc>
        <w:tc>
          <w:tcPr>
            <w:tcW w:w="85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70</w:t>
            </w:r>
          </w:p>
        </w:tc>
        <w:tc>
          <w:tcPr>
            <w:tcW w:w="977"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41</w:t>
            </w:r>
          </w:p>
        </w:tc>
        <w:tc>
          <w:tcPr>
            <w:tcW w:w="865"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37</w:t>
            </w:r>
          </w:p>
        </w:tc>
        <w:tc>
          <w:tcPr>
            <w:tcW w:w="1136"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39</w:t>
            </w:r>
          </w:p>
        </w:tc>
        <w:tc>
          <w:tcPr>
            <w:tcW w:w="994"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42</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35</w:t>
            </w:r>
          </w:p>
        </w:tc>
        <w:tc>
          <w:tcPr>
            <w:tcW w:w="572"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312</w:t>
            </w:r>
          </w:p>
        </w:tc>
        <w:tc>
          <w:tcPr>
            <w:tcW w:w="1128" w:type="dxa"/>
            <w:vAlign w:val="center"/>
          </w:tcPr>
          <w:p w:rsidR="0008274E" w:rsidRPr="0094284A" w:rsidRDefault="0008274E" w:rsidP="006050AE">
            <w:pPr>
              <w:widowControl/>
              <w:autoSpaceDE/>
              <w:autoSpaceDN/>
              <w:jc w:val="center"/>
              <w:rPr>
                <w:rFonts w:ascii="Arial" w:hAnsi="Arial" w:cs="Arial"/>
                <w:sz w:val="16"/>
                <w:szCs w:val="16"/>
                <w:lang w:val="es-CO"/>
              </w:rPr>
            </w:pPr>
            <w:r w:rsidRPr="0094284A">
              <w:rPr>
                <w:rFonts w:ascii="Arial" w:hAnsi="Arial" w:cs="Arial"/>
                <w:sz w:val="16"/>
                <w:szCs w:val="16"/>
                <w:lang w:val="es-CO"/>
              </w:rPr>
              <w:t>100%</w:t>
            </w:r>
          </w:p>
        </w:tc>
      </w:tr>
    </w:tbl>
    <w:p w:rsidR="0008274E" w:rsidRPr="003D26B6" w:rsidRDefault="0008274E" w:rsidP="0008274E">
      <w:pPr>
        <w:spacing w:before="119"/>
        <w:ind w:left="212"/>
        <w:rPr>
          <w:rFonts w:ascii="Arial" w:hAnsi="Arial" w:cs="Arial"/>
          <w:i/>
        </w:rPr>
      </w:pPr>
      <w:r w:rsidRPr="003D26B6">
        <w:rPr>
          <w:rFonts w:ascii="Arial" w:hAnsi="Arial" w:cs="Arial"/>
          <w:b/>
          <w:i/>
        </w:rPr>
        <w:t>Fuente</w:t>
      </w:r>
      <w:r w:rsidRPr="003D26B6">
        <w:rPr>
          <w:rFonts w:ascii="Arial" w:hAnsi="Arial" w:cs="Arial"/>
          <w:i/>
        </w:rPr>
        <w:t>: Informes PQRS, http://www.idep.edu.co/?q=content/informe-de-peticiones-quejas-y-reclamos</w:t>
      </w:r>
    </w:p>
    <w:p w:rsidR="0008274E" w:rsidRPr="003D26B6" w:rsidRDefault="0008274E" w:rsidP="0008274E">
      <w:pPr>
        <w:pStyle w:val="Textoindependiente"/>
        <w:spacing w:before="120"/>
        <w:ind w:left="102" w:right="467"/>
        <w:jc w:val="both"/>
      </w:pPr>
      <w:r w:rsidRPr="003D26B6">
        <w:t>Como</w:t>
      </w:r>
      <w:r w:rsidRPr="003D26B6">
        <w:rPr>
          <w:spacing w:val="-11"/>
        </w:rPr>
        <w:t xml:space="preserve"> </w:t>
      </w:r>
      <w:r w:rsidRPr="003D26B6">
        <w:t>se</w:t>
      </w:r>
      <w:r w:rsidRPr="003D26B6">
        <w:rPr>
          <w:spacing w:val="-9"/>
        </w:rPr>
        <w:t xml:space="preserve"> </w:t>
      </w:r>
      <w:r w:rsidRPr="003D26B6">
        <w:t>puede</w:t>
      </w:r>
      <w:r w:rsidRPr="003D26B6">
        <w:rPr>
          <w:spacing w:val="-11"/>
        </w:rPr>
        <w:t xml:space="preserve"> </w:t>
      </w:r>
      <w:r w:rsidRPr="003D26B6">
        <w:t>observar,</w:t>
      </w:r>
      <w:r w:rsidRPr="003D26B6">
        <w:rPr>
          <w:spacing w:val="-9"/>
        </w:rPr>
        <w:t xml:space="preserve"> </w:t>
      </w:r>
      <w:r w:rsidRPr="003D26B6">
        <w:t>el</w:t>
      </w:r>
      <w:r w:rsidRPr="003D26B6">
        <w:rPr>
          <w:spacing w:val="-13"/>
        </w:rPr>
        <w:t xml:space="preserve"> </w:t>
      </w:r>
      <w:r w:rsidRPr="003D26B6">
        <w:t>tipo</w:t>
      </w:r>
      <w:r w:rsidRPr="003D26B6">
        <w:rPr>
          <w:spacing w:val="-10"/>
        </w:rPr>
        <w:t xml:space="preserve"> </w:t>
      </w:r>
      <w:r w:rsidRPr="003D26B6">
        <w:t>de</w:t>
      </w:r>
      <w:r w:rsidRPr="003D26B6">
        <w:rPr>
          <w:spacing w:val="-13"/>
        </w:rPr>
        <w:t xml:space="preserve"> </w:t>
      </w:r>
      <w:r w:rsidRPr="003D26B6">
        <w:t>petición</w:t>
      </w:r>
      <w:r w:rsidRPr="003D26B6">
        <w:rPr>
          <w:spacing w:val="-10"/>
        </w:rPr>
        <w:t xml:space="preserve"> </w:t>
      </w:r>
      <w:r w:rsidRPr="003D26B6">
        <w:t>más</w:t>
      </w:r>
      <w:r w:rsidRPr="003D26B6">
        <w:rPr>
          <w:spacing w:val="-12"/>
        </w:rPr>
        <w:t xml:space="preserve"> </w:t>
      </w:r>
      <w:r w:rsidRPr="003D26B6">
        <w:t>representativo</w:t>
      </w:r>
      <w:r w:rsidRPr="003D26B6">
        <w:rPr>
          <w:spacing w:val="-12"/>
        </w:rPr>
        <w:t xml:space="preserve"> </w:t>
      </w:r>
      <w:r w:rsidRPr="003D26B6">
        <w:t>corresponde</w:t>
      </w:r>
      <w:r w:rsidRPr="003D26B6">
        <w:rPr>
          <w:spacing w:val="-11"/>
        </w:rPr>
        <w:t xml:space="preserve"> </w:t>
      </w:r>
      <w:r w:rsidRPr="003D26B6">
        <w:t>a</w:t>
      </w:r>
      <w:r w:rsidRPr="003D26B6">
        <w:rPr>
          <w:spacing w:val="-10"/>
        </w:rPr>
        <w:t xml:space="preserve"> </w:t>
      </w:r>
      <w:r w:rsidRPr="003D26B6">
        <w:t>Derechos</w:t>
      </w:r>
      <w:r w:rsidRPr="003D26B6">
        <w:rPr>
          <w:spacing w:val="-11"/>
        </w:rPr>
        <w:t xml:space="preserve"> </w:t>
      </w:r>
      <w:r w:rsidRPr="003D26B6">
        <w:t>de</w:t>
      </w:r>
      <w:r w:rsidRPr="003D26B6">
        <w:rPr>
          <w:spacing w:val="-10"/>
        </w:rPr>
        <w:t xml:space="preserve"> </w:t>
      </w:r>
      <w:r w:rsidRPr="003D26B6">
        <w:t>Petición de interés particular con 144 solicitudes, seguido de solicitudes de acceso a la información con 37 peticiones.</w:t>
      </w:r>
    </w:p>
    <w:p w:rsidR="0008274E" w:rsidRPr="003D26B6" w:rsidRDefault="0008274E" w:rsidP="0008274E">
      <w:pPr>
        <w:pStyle w:val="Textoindependiente"/>
        <w:spacing w:before="120"/>
        <w:ind w:left="102" w:right="467"/>
        <w:jc w:val="both"/>
      </w:pPr>
      <w:r w:rsidRPr="003D26B6">
        <w:rPr>
          <w:shd w:val="clear" w:color="auto" w:fill="FFFFFF"/>
        </w:rPr>
        <w:t>Se verificó el cumplimiento del Decreto 847 de 2020 en su Artículo 18”. Registro y tratamiento de las denuncias por posibles actos de corrupción y quejas con posible connotación disciplinaria. Las denuncias por actos de corrupción, así como las quejas con posible connotación disciplinaria deberán ser radicadas en el Sistema Distrital para la Gestión de Peticiones Ciudadanas y trasladadas a las Oficinas de Control Interno Disciplinario de cada entidad o quien haga sus veces, así como a la Veeduría Distrital.”, para el periodo evaluado s</w:t>
      </w:r>
      <w:r w:rsidRPr="003D26B6">
        <w:t>e recibieron tres (3) solicitudes por actos de corrupción en la Entidad, estas fueron trasladadas por competencia a la Secretaria de Educación.</w:t>
      </w:r>
    </w:p>
    <w:p w:rsidR="0008274E" w:rsidRPr="003D26B6" w:rsidRDefault="0008274E" w:rsidP="0008274E">
      <w:pPr>
        <w:pStyle w:val="Textoindependiente"/>
        <w:spacing w:before="10"/>
      </w:pPr>
    </w:p>
    <w:p w:rsidR="0008274E" w:rsidRPr="003D26B6" w:rsidRDefault="0008274E" w:rsidP="0008274E">
      <w:pPr>
        <w:pStyle w:val="Textoindependiente"/>
        <w:spacing w:before="10"/>
      </w:pPr>
    </w:p>
    <w:p w:rsidR="0008274E" w:rsidRPr="003D26B6" w:rsidRDefault="0008274E" w:rsidP="0008274E">
      <w:pPr>
        <w:pStyle w:val="Ttulo1"/>
        <w:numPr>
          <w:ilvl w:val="1"/>
          <w:numId w:val="30"/>
        </w:numPr>
        <w:tabs>
          <w:tab w:val="left" w:pos="462"/>
        </w:tabs>
        <w:spacing w:before="1"/>
        <w:ind w:left="461" w:right="460"/>
      </w:pPr>
      <w:r w:rsidRPr="003D26B6">
        <w:t xml:space="preserve">Verificación del cumplimiento del registro de los informes en la </w:t>
      </w:r>
      <w:r w:rsidRPr="003D26B6">
        <w:rPr>
          <w:spacing w:val="3"/>
        </w:rPr>
        <w:t xml:space="preserve">red </w:t>
      </w:r>
      <w:r w:rsidRPr="003D26B6">
        <w:t>distrital de quejas y reclamos.</w:t>
      </w:r>
    </w:p>
    <w:p w:rsidR="0008274E" w:rsidRPr="003D26B6" w:rsidRDefault="0008274E" w:rsidP="0008274E">
      <w:pPr>
        <w:pStyle w:val="Textoindependiente"/>
        <w:spacing w:before="1"/>
        <w:rPr>
          <w:b/>
        </w:rPr>
      </w:pPr>
    </w:p>
    <w:p w:rsidR="0008274E" w:rsidRPr="003D26B6" w:rsidRDefault="0008274E" w:rsidP="0008274E">
      <w:pPr>
        <w:spacing w:line="259" w:lineRule="auto"/>
        <w:ind w:left="102" w:right="459"/>
        <w:jc w:val="both"/>
        <w:rPr>
          <w:rFonts w:ascii="Arial" w:hAnsi="Arial" w:cs="Arial"/>
        </w:rPr>
      </w:pPr>
      <w:r w:rsidRPr="003D26B6">
        <w:rPr>
          <w:rFonts w:ascii="Arial" w:hAnsi="Arial" w:cs="Arial"/>
        </w:rPr>
        <w:t xml:space="preserve">Con el fin de verificar el cumplimiento por parte del IDEP de las directrices dadas en la circular conjunta No. 006 de 2017, emitida por el Secretaria General de la Alcaldía Mayor y la Veeduría Distrital, mediante la cual se establece </w:t>
      </w:r>
      <w:r w:rsidRPr="003D26B6">
        <w:rPr>
          <w:rFonts w:ascii="Arial" w:hAnsi="Arial" w:cs="Arial"/>
          <w:i/>
        </w:rPr>
        <w:t>“…, el informe deberá ser presentado tanto a la Secretaría General, como a la Veeduría Distrital, a más tardar los segundos 15 días hábiles del mes siguiente al</w:t>
      </w:r>
      <w:r w:rsidRPr="003D26B6">
        <w:rPr>
          <w:rFonts w:ascii="Arial" w:hAnsi="Arial" w:cs="Arial"/>
          <w:i/>
          <w:spacing w:val="-9"/>
        </w:rPr>
        <w:t xml:space="preserve"> </w:t>
      </w:r>
      <w:r w:rsidRPr="003D26B6">
        <w:rPr>
          <w:rFonts w:ascii="Arial" w:hAnsi="Arial" w:cs="Arial"/>
          <w:i/>
        </w:rPr>
        <w:t>respectivo</w:t>
      </w:r>
      <w:r w:rsidRPr="003D26B6">
        <w:rPr>
          <w:rFonts w:ascii="Arial" w:hAnsi="Arial" w:cs="Arial"/>
          <w:i/>
          <w:spacing w:val="-8"/>
        </w:rPr>
        <w:t xml:space="preserve"> </w:t>
      </w:r>
      <w:r w:rsidRPr="003D26B6">
        <w:rPr>
          <w:rFonts w:ascii="Arial" w:hAnsi="Arial" w:cs="Arial"/>
          <w:i/>
        </w:rPr>
        <w:t>corte.</w:t>
      </w:r>
      <w:r w:rsidRPr="003D26B6">
        <w:rPr>
          <w:rFonts w:ascii="Arial" w:hAnsi="Arial" w:cs="Arial"/>
          <w:i/>
          <w:spacing w:val="-7"/>
        </w:rPr>
        <w:t xml:space="preserve"> </w:t>
      </w:r>
      <w:r w:rsidRPr="003D26B6">
        <w:rPr>
          <w:rFonts w:ascii="Arial" w:hAnsi="Arial" w:cs="Arial"/>
          <w:i/>
        </w:rPr>
        <w:t>La</w:t>
      </w:r>
      <w:r w:rsidRPr="003D26B6">
        <w:rPr>
          <w:rFonts w:ascii="Arial" w:hAnsi="Arial" w:cs="Arial"/>
          <w:i/>
          <w:spacing w:val="-8"/>
        </w:rPr>
        <w:t xml:space="preserve"> </w:t>
      </w:r>
      <w:r w:rsidRPr="003D26B6">
        <w:rPr>
          <w:rFonts w:ascii="Arial" w:hAnsi="Arial" w:cs="Arial"/>
          <w:i/>
        </w:rPr>
        <w:t>debida</w:t>
      </w:r>
      <w:r w:rsidRPr="003D26B6">
        <w:rPr>
          <w:rFonts w:ascii="Arial" w:hAnsi="Arial" w:cs="Arial"/>
          <w:i/>
          <w:spacing w:val="-7"/>
        </w:rPr>
        <w:t xml:space="preserve"> </w:t>
      </w:r>
      <w:r w:rsidRPr="003D26B6">
        <w:rPr>
          <w:rFonts w:ascii="Arial" w:hAnsi="Arial" w:cs="Arial"/>
          <w:i/>
        </w:rPr>
        <w:t>presentación</w:t>
      </w:r>
      <w:r w:rsidRPr="003D26B6">
        <w:rPr>
          <w:rFonts w:ascii="Arial" w:hAnsi="Arial" w:cs="Arial"/>
          <w:i/>
          <w:spacing w:val="-8"/>
        </w:rPr>
        <w:t xml:space="preserve"> </w:t>
      </w:r>
      <w:r w:rsidRPr="003D26B6">
        <w:rPr>
          <w:rFonts w:ascii="Arial" w:hAnsi="Arial" w:cs="Arial"/>
          <w:i/>
        </w:rPr>
        <w:t>del</w:t>
      </w:r>
      <w:r w:rsidRPr="003D26B6">
        <w:rPr>
          <w:rFonts w:ascii="Arial" w:hAnsi="Arial" w:cs="Arial"/>
          <w:i/>
          <w:spacing w:val="-5"/>
        </w:rPr>
        <w:t xml:space="preserve"> </w:t>
      </w:r>
      <w:r w:rsidRPr="003D26B6">
        <w:rPr>
          <w:rFonts w:ascii="Arial" w:hAnsi="Arial" w:cs="Arial"/>
          <w:i/>
        </w:rPr>
        <w:t>informe</w:t>
      </w:r>
      <w:r w:rsidRPr="003D26B6">
        <w:rPr>
          <w:rFonts w:ascii="Arial" w:hAnsi="Arial" w:cs="Arial"/>
          <w:i/>
          <w:spacing w:val="-6"/>
        </w:rPr>
        <w:t xml:space="preserve"> </w:t>
      </w:r>
      <w:r w:rsidRPr="003D26B6">
        <w:rPr>
          <w:rFonts w:ascii="Arial" w:hAnsi="Arial" w:cs="Arial"/>
          <w:i/>
        </w:rPr>
        <w:t>en</w:t>
      </w:r>
      <w:r w:rsidRPr="003D26B6">
        <w:rPr>
          <w:rFonts w:ascii="Arial" w:hAnsi="Arial" w:cs="Arial"/>
          <w:i/>
          <w:spacing w:val="-8"/>
        </w:rPr>
        <w:t xml:space="preserve"> </w:t>
      </w:r>
      <w:r w:rsidRPr="003D26B6">
        <w:rPr>
          <w:rFonts w:ascii="Arial" w:hAnsi="Arial" w:cs="Arial"/>
          <w:i/>
        </w:rPr>
        <w:t>mención,</w:t>
      </w:r>
      <w:r w:rsidRPr="003D26B6">
        <w:rPr>
          <w:rFonts w:ascii="Arial" w:hAnsi="Arial" w:cs="Arial"/>
          <w:i/>
          <w:spacing w:val="-7"/>
        </w:rPr>
        <w:t xml:space="preserve"> </w:t>
      </w:r>
      <w:r w:rsidRPr="003D26B6">
        <w:rPr>
          <w:rFonts w:ascii="Arial" w:hAnsi="Arial" w:cs="Arial"/>
          <w:i/>
        </w:rPr>
        <w:t>debe</w:t>
      </w:r>
      <w:r w:rsidRPr="003D26B6">
        <w:rPr>
          <w:rFonts w:ascii="Arial" w:hAnsi="Arial" w:cs="Arial"/>
          <w:i/>
          <w:spacing w:val="-8"/>
        </w:rPr>
        <w:t xml:space="preserve"> </w:t>
      </w:r>
      <w:r w:rsidRPr="003D26B6">
        <w:rPr>
          <w:rFonts w:ascii="Arial" w:hAnsi="Arial" w:cs="Arial"/>
          <w:i/>
        </w:rPr>
        <w:t>ser</w:t>
      </w:r>
      <w:r w:rsidRPr="003D26B6">
        <w:rPr>
          <w:rFonts w:ascii="Arial" w:hAnsi="Arial" w:cs="Arial"/>
          <w:i/>
          <w:spacing w:val="-6"/>
        </w:rPr>
        <w:t xml:space="preserve"> </w:t>
      </w:r>
      <w:r w:rsidRPr="003D26B6">
        <w:rPr>
          <w:rFonts w:ascii="Arial" w:hAnsi="Arial" w:cs="Arial"/>
          <w:i/>
        </w:rPr>
        <w:t>registrada</w:t>
      </w:r>
      <w:r w:rsidRPr="003D26B6">
        <w:rPr>
          <w:rFonts w:ascii="Arial" w:hAnsi="Arial" w:cs="Arial"/>
          <w:i/>
          <w:spacing w:val="-8"/>
        </w:rPr>
        <w:t xml:space="preserve"> </w:t>
      </w:r>
      <w:r w:rsidRPr="003D26B6">
        <w:rPr>
          <w:rFonts w:ascii="Arial" w:hAnsi="Arial" w:cs="Arial"/>
          <w:i/>
        </w:rPr>
        <w:t>en</w:t>
      </w:r>
      <w:r w:rsidRPr="003D26B6">
        <w:rPr>
          <w:rFonts w:ascii="Arial" w:hAnsi="Arial" w:cs="Arial"/>
          <w:i/>
          <w:spacing w:val="-7"/>
        </w:rPr>
        <w:t xml:space="preserve"> </w:t>
      </w:r>
      <w:r w:rsidRPr="003D26B6">
        <w:rPr>
          <w:rFonts w:ascii="Arial" w:hAnsi="Arial" w:cs="Arial"/>
          <w:i/>
        </w:rPr>
        <w:t>la</w:t>
      </w:r>
      <w:r w:rsidRPr="003D26B6">
        <w:rPr>
          <w:rFonts w:ascii="Arial" w:hAnsi="Arial" w:cs="Arial"/>
          <w:i/>
          <w:spacing w:val="-8"/>
        </w:rPr>
        <w:t xml:space="preserve"> </w:t>
      </w:r>
      <w:r w:rsidRPr="003D26B6">
        <w:rPr>
          <w:rFonts w:ascii="Arial" w:hAnsi="Arial" w:cs="Arial"/>
          <w:i/>
        </w:rPr>
        <w:t xml:space="preserve">página web de la Red Distrital de Quejas y Reclamos </w:t>
      </w:r>
      <w:hyperlink r:id="rId25">
        <w:r w:rsidRPr="003D26B6">
          <w:rPr>
            <w:rFonts w:ascii="Arial" w:hAnsi="Arial" w:cs="Arial"/>
            <w:i/>
          </w:rPr>
          <w:t xml:space="preserve">http://redquejas.veeduriadistrital.gov.co, </w:t>
        </w:r>
      </w:hyperlink>
      <w:r w:rsidRPr="003D26B6">
        <w:rPr>
          <w:rFonts w:ascii="Arial" w:hAnsi="Arial" w:cs="Arial"/>
          <w:i/>
        </w:rPr>
        <w:t>sin que se haga necesario remitir la información por oficio o de manera escrita.”, l</w:t>
      </w:r>
      <w:r w:rsidRPr="003D26B6">
        <w:rPr>
          <w:rFonts w:ascii="Arial" w:hAnsi="Arial" w:cs="Arial"/>
        </w:rPr>
        <w:t xml:space="preserve">a Oficina de Control Interno procedió a revisar el cumplimiento </w:t>
      </w:r>
      <w:r w:rsidRPr="003D26B6">
        <w:rPr>
          <w:rFonts w:ascii="Arial" w:hAnsi="Arial" w:cs="Arial"/>
        </w:rPr>
        <w:lastRenderedPageBreak/>
        <w:t>de la publicación de los informes correspondientes al primer semestre de 2020, evidenciando el cumplimiento de la circular en</w:t>
      </w:r>
      <w:r w:rsidRPr="003D26B6">
        <w:rPr>
          <w:rFonts w:ascii="Arial" w:hAnsi="Arial" w:cs="Arial"/>
          <w:spacing w:val="-4"/>
        </w:rPr>
        <w:t xml:space="preserve"> </w:t>
      </w:r>
      <w:r w:rsidRPr="003D26B6">
        <w:rPr>
          <w:rFonts w:ascii="Arial" w:hAnsi="Arial" w:cs="Arial"/>
        </w:rPr>
        <w:t>comento.</w:t>
      </w:r>
    </w:p>
    <w:p w:rsidR="0008274E" w:rsidRPr="003D26B6" w:rsidRDefault="0008274E" w:rsidP="0008274E">
      <w:pPr>
        <w:spacing w:line="259" w:lineRule="auto"/>
        <w:ind w:left="102" w:right="459"/>
        <w:jc w:val="both"/>
        <w:rPr>
          <w:rFonts w:ascii="Arial" w:hAnsi="Arial" w:cs="Arial"/>
        </w:rPr>
      </w:pPr>
    </w:p>
    <w:p w:rsidR="0008274E" w:rsidRPr="003D26B6" w:rsidRDefault="0008274E" w:rsidP="0008274E">
      <w:pPr>
        <w:pStyle w:val="Prrafodelista"/>
        <w:widowControl w:val="0"/>
        <w:numPr>
          <w:ilvl w:val="1"/>
          <w:numId w:val="30"/>
        </w:numPr>
        <w:autoSpaceDE w:val="0"/>
        <w:autoSpaceDN w:val="0"/>
        <w:spacing w:after="0" w:line="259" w:lineRule="auto"/>
        <w:ind w:right="459"/>
        <w:contextualSpacing w:val="0"/>
        <w:jc w:val="both"/>
        <w:rPr>
          <w:rFonts w:ascii="Arial" w:hAnsi="Arial" w:cs="Arial"/>
          <w:sz w:val="20"/>
          <w:szCs w:val="20"/>
        </w:rPr>
      </w:pPr>
      <w:r w:rsidRPr="003D26B6">
        <w:rPr>
          <w:rFonts w:ascii="Arial" w:hAnsi="Arial" w:cs="Arial"/>
          <w:sz w:val="20"/>
          <w:szCs w:val="20"/>
        </w:rPr>
        <w:t xml:space="preserve"> </w:t>
      </w:r>
      <w:r w:rsidRPr="003D26B6">
        <w:rPr>
          <w:rFonts w:ascii="Arial" w:hAnsi="Arial" w:cs="Arial"/>
          <w:b/>
          <w:bCs/>
          <w:sz w:val="20"/>
          <w:szCs w:val="20"/>
        </w:rPr>
        <w:t>Encuestas de satisfacción aplicadas</w:t>
      </w:r>
      <w:r w:rsidRPr="003D26B6">
        <w:rPr>
          <w:rFonts w:ascii="Arial" w:hAnsi="Arial" w:cs="Arial"/>
          <w:sz w:val="20"/>
          <w:szCs w:val="20"/>
        </w:rPr>
        <w:t>:</w:t>
      </w:r>
    </w:p>
    <w:p w:rsidR="0008274E" w:rsidRPr="003D26B6" w:rsidRDefault="0008274E" w:rsidP="0008274E">
      <w:pPr>
        <w:pStyle w:val="Textoindependiente"/>
        <w:spacing w:before="5"/>
        <w:rPr>
          <w:b/>
        </w:rPr>
      </w:pPr>
    </w:p>
    <w:p w:rsidR="0008274E" w:rsidRPr="003D26B6" w:rsidRDefault="0008274E" w:rsidP="0008274E">
      <w:pPr>
        <w:pStyle w:val="Textoindependiente"/>
        <w:spacing w:line="256" w:lineRule="auto"/>
        <w:ind w:left="102" w:right="463"/>
        <w:jc w:val="both"/>
      </w:pPr>
      <w:r w:rsidRPr="003D26B6">
        <w:t>Al mes de julio se aplicaron 13 encuestas de satisfacción con un promedio de calificación de 4.57.</w:t>
      </w:r>
    </w:p>
    <w:p w:rsidR="0008274E" w:rsidRPr="003D26B6" w:rsidRDefault="0008274E" w:rsidP="0008274E">
      <w:pPr>
        <w:pStyle w:val="Textoindependiente"/>
        <w:spacing w:line="256" w:lineRule="auto"/>
        <w:ind w:left="102" w:right="463"/>
        <w:jc w:val="both"/>
      </w:pPr>
    </w:p>
    <w:p w:rsidR="0008274E" w:rsidRPr="003D26B6" w:rsidRDefault="0008274E" w:rsidP="0008274E">
      <w:pPr>
        <w:pStyle w:val="Ttulo1"/>
        <w:numPr>
          <w:ilvl w:val="1"/>
          <w:numId w:val="30"/>
        </w:numPr>
        <w:tabs>
          <w:tab w:val="left" w:pos="462"/>
        </w:tabs>
      </w:pPr>
      <w:r w:rsidRPr="003D26B6">
        <w:t>Observaciones especificas al seguimiento</w:t>
      </w:r>
      <w:r w:rsidRPr="003D26B6">
        <w:rPr>
          <w:spacing w:val="2"/>
        </w:rPr>
        <w:t xml:space="preserve"> </w:t>
      </w:r>
      <w:r w:rsidRPr="003D26B6">
        <w:t>efectuado.</w:t>
      </w:r>
    </w:p>
    <w:p w:rsidR="0008274E" w:rsidRPr="003D26B6" w:rsidRDefault="0008274E" w:rsidP="0008274E">
      <w:pPr>
        <w:pStyle w:val="Textoindependiente"/>
        <w:rPr>
          <w:b/>
        </w:rPr>
      </w:pPr>
    </w:p>
    <w:p w:rsidR="0008274E" w:rsidRPr="003D26B6" w:rsidRDefault="0008274E" w:rsidP="0008274E">
      <w:pPr>
        <w:pStyle w:val="Textoindependiente"/>
        <w:spacing w:before="156" w:line="259" w:lineRule="auto"/>
        <w:ind w:left="102" w:right="459"/>
        <w:jc w:val="both"/>
      </w:pPr>
      <w:r w:rsidRPr="003D26B6">
        <w:t>Esta Oficina procedió a validar la consistencia de la información reportada en las bases de datos</w:t>
      </w:r>
      <w:r w:rsidRPr="003D26B6">
        <w:rPr>
          <w:spacing w:val="-31"/>
        </w:rPr>
        <w:t xml:space="preserve"> </w:t>
      </w:r>
      <w:r w:rsidRPr="003D26B6">
        <w:t>de GOOBI, Bogotá te Escucha, el archivo de control de peticiones 2020 remitido por correo</w:t>
      </w:r>
      <w:r w:rsidRPr="003D26B6">
        <w:rPr>
          <w:spacing w:val="-24"/>
        </w:rPr>
        <w:t xml:space="preserve"> </w:t>
      </w:r>
      <w:r w:rsidRPr="003D26B6">
        <w:t>electrónico por parte de la Dirección Administrativa y Financiera y de CID y cotejarla con los informes de PQRS publicados; producto de lo anterior se generan las siguientes observaciones detalladas por mes,</w:t>
      </w:r>
      <w:r w:rsidRPr="003D26B6">
        <w:rPr>
          <w:spacing w:val="-3"/>
        </w:rPr>
        <w:t xml:space="preserve"> </w:t>
      </w:r>
      <w:r w:rsidRPr="003D26B6">
        <w:t>así:</w:t>
      </w:r>
    </w:p>
    <w:p w:rsidR="0008274E" w:rsidRPr="003D26B6" w:rsidRDefault="0008274E" w:rsidP="0008274E">
      <w:pPr>
        <w:pStyle w:val="Ttulo1"/>
        <w:numPr>
          <w:ilvl w:val="2"/>
          <w:numId w:val="27"/>
        </w:numPr>
        <w:tabs>
          <w:tab w:val="left" w:pos="821"/>
          <w:tab w:val="left" w:pos="822"/>
        </w:tabs>
        <w:spacing w:before="157"/>
      </w:pPr>
      <w:r w:rsidRPr="003D26B6">
        <w:t>Reportes mes de</w:t>
      </w:r>
      <w:r w:rsidRPr="003D26B6">
        <w:rPr>
          <w:spacing w:val="-4"/>
        </w:rPr>
        <w:t xml:space="preserve"> </w:t>
      </w:r>
      <w:r w:rsidRPr="003D26B6">
        <w:t>enero.</w:t>
      </w:r>
    </w:p>
    <w:p w:rsidR="0008274E" w:rsidRPr="003D26B6" w:rsidRDefault="0008274E" w:rsidP="0008274E">
      <w:pPr>
        <w:pStyle w:val="Textoindependiente"/>
        <w:spacing w:before="1"/>
        <w:rPr>
          <w:b/>
        </w:rPr>
      </w:pPr>
    </w:p>
    <w:p w:rsidR="0008274E" w:rsidRPr="003D26B6" w:rsidRDefault="0008274E" w:rsidP="0008274E">
      <w:pPr>
        <w:rPr>
          <w:rFonts w:ascii="Arial" w:hAnsi="Arial" w:cs="Arial"/>
        </w:rPr>
      </w:pPr>
      <w:r w:rsidRPr="003D26B6">
        <w:rPr>
          <w:rFonts w:ascii="Arial" w:hAnsi="Arial" w:cs="Arial"/>
        </w:rPr>
        <w:t>El total de peticiones registradas coinciden en los dos sistemas (SDQS – GOOBI), sin embargo al realizar la validación de la información se observa que:</w:t>
      </w:r>
    </w:p>
    <w:p w:rsidR="0008274E" w:rsidRPr="003D26B6" w:rsidRDefault="0008274E" w:rsidP="0008274E">
      <w:pPr>
        <w:pStyle w:val="Textoindependiente"/>
        <w:spacing w:before="1"/>
        <w:rPr>
          <w:b/>
        </w:rPr>
      </w:pPr>
    </w:p>
    <w:p w:rsidR="0008274E" w:rsidRPr="003D26B6" w:rsidRDefault="0008274E" w:rsidP="0008274E">
      <w:pPr>
        <w:pStyle w:val="Prrafodelista"/>
        <w:widowControl w:val="0"/>
        <w:numPr>
          <w:ilvl w:val="0"/>
          <w:numId w:val="33"/>
        </w:numPr>
        <w:autoSpaceDE w:val="0"/>
        <w:autoSpaceDN w:val="0"/>
        <w:spacing w:after="0" w:line="240" w:lineRule="auto"/>
        <w:contextualSpacing w:val="0"/>
        <w:rPr>
          <w:rFonts w:ascii="Arial" w:hAnsi="Arial" w:cs="Arial"/>
          <w:sz w:val="20"/>
          <w:szCs w:val="20"/>
        </w:rPr>
      </w:pPr>
      <w:r w:rsidRPr="003D26B6">
        <w:rPr>
          <w:rFonts w:ascii="Arial" w:hAnsi="Arial" w:cs="Arial"/>
          <w:sz w:val="20"/>
          <w:szCs w:val="20"/>
        </w:rPr>
        <w:t>En el aplicativo del SDQS la petición con registro No. 8012020 se encuentra repetida.</w:t>
      </w:r>
    </w:p>
    <w:p w:rsidR="0008274E" w:rsidRPr="003D26B6" w:rsidRDefault="0008274E" w:rsidP="0008274E">
      <w:pPr>
        <w:pStyle w:val="Prrafodelista"/>
        <w:widowControl w:val="0"/>
        <w:numPr>
          <w:ilvl w:val="0"/>
          <w:numId w:val="33"/>
        </w:numPr>
        <w:autoSpaceDE w:val="0"/>
        <w:autoSpaceDN w:val="0"/>
        <w:spacing w:after="0" w:line="240" w:lineRule="auto"/>
        <w:contextualSpacing w:val="0"/>
        <w:rPr>
          <w:rFonts w:ascii="Arial" w:hAnsi="Arial" w:cs="Arial"/>
          <w:sz w:val="20"/>
          <w:szCs w:val="20"/>
        </w:rPr>
      </w:pPr>
      <w:r w:rsidRPr="003D26B6">
        <w:rPr>
          <w:rFonts w:ascii="Arial" w:hAnsi="Arial" w:cs="Arial"/>
          <w:sz w:val="20"/>
          <w:szCs w:val="20"/>
        </w:rPr>
        <w:t>En el archivo de control de peticiones el radicado No. 3031002019 no se evidencio el registro en el aplicativo del SDQS.</w:t>
      </w:r>
    </w:p>
    <w:p w:rsidR="0008274E" w:rsidRPr="003D26B6" w:rsidRDefault="0008274E" w:rsidP="0008274E">
      <w:pPr>
        <w:pStyle w:val="Ttulo1"/>
        <w:numPr>
          <w:ilvl w:val="2"/>
          <w:numId w:val="27"/>
        </w:numPr>
        <w:tabs>
          <w:tab w:val="left" w:pos="821"/>
          <w:tab w:val="left" w:pos="822"/>
        </w:tabs>
        <w:spacing w:before="101"/>
      </w:pPr>
      <w:r w:rsidRPr="003D26B6">
        <w:t>Reportes mes de</w:t>
      </w:r>
      <w:r w:rsidRPr="003D26B6">
        <w:rPr>
          <w:spacing w:val="-4"/>
        </w:rPr>
        <w:t xml:space="preserve"> </w:t>
      </w:r>
      <w:r w:rsidRPr="003D26B6">
        <w:t>febrero.</w:t>
      </w:r>
    </w:p>
    <w:p w:rsidR="0008274E" w:rsidRPr="003D26B6" w:rsidRDefault="0008274E" w:rsidP="0008274E">
      <w:pPr>
        <w:pStyle w:val="Textoindependiente"/>
        <w:spacing w:before="11"/>
        <w:rPr>
          <w:b/>
        </w:rPr>
      </w:pPr>
    </w:p>
    <w:p w:rsidR="0008274E" w:rsidRPr="003D26B6" w:rsidRDefault="0008274E" w:rsidP="0008274E">
      <w:pPr>
        <w:jc w:val="both"/>
        <w:rPr>
          <w:rFonts w:ascii="Arial" w:hAnsi="Arial" w:cs="Arial"/>
        </w:rPr>
      </w:pPr>
      <w:r w:rsidRPr="003D26B6">
        <w:rPr>
          <w:rFonts w:ascii="Arial" w:hAnsi="Arial" w:cs="Arial"/>
        </w:rPr>
        <w:t>El total de peticiones registradas coinciden en los dos sistemas (SDQS – GOOBI), sin embargo al realizar la validación de la información se observa que:</w:t>
      </w:r>
    </w:p>
    <w:p w:rsidR="0008274E" w:rsidRPr="003D26B6" w:rsidRDefault="0008274E" w:rsidP="0008274E">
      <w:pPr>
        <w:jc w:val="both"/>
        <w:rPr>
          <w:rFonts w:ascii="Arial" w:hAnsi="Arial" w:cs="Arial"/>
        </w:rPr>
      </w:pPr>
    </w:p>
    <w:p w:rsidR="0008274E" w:rsidRPr="003D26B6" w:rsidRDefault="0008274E" w:rsidP="0008274E">
      <w:pPr>
        <w:pStyle w:val="Prrafodelista"/>
        <w:widowControl w:val="0"/>
        <w:numPr>
          <w:ilvl w:val="0"/>
          <w:numId w:val="34"/>
        </w:numPr>
        <w:autoSpaceDE w:val="0"/>
        <w:autoSpaceDN w:val="0"/>
        <w:spacing w:after="0" w:line="240" w:lineRule="auto"/>
        <w:contextualSpacing w:val="0"/>
        <w:jc w:val="both"/>
        <w:rPr>
          <w:rFonts w:ascii="Arial" w:hAnsi="Arial" w:cs="Arial"/>
          <w:sz w:val="20"/>
          <w:szCs w:val="20"/>
        </w:rPr>
      </w:pPr>
      <w:r w:rsidRPr="003D26B6">
        <w:rPr>
          <w:rFonts w:ascii="Arial" w:hAnsi="Arial" w:cs="Arial"/>
          <w:sz w:val="20"/>
          <w:szCs w:val="20"/>
        </w:rPr>
        <w:t>La petición con radicado en GOOBI No. 182 no se registra en el archivo de control de peticiones.</w:t>
      </w:r>
    </w:p>
    <w:p w:rsidR="0008274E" w:rsidRPr="003D26B6" w:rsidRDefault="0008274E" w:rsidP="0008274E">
      <w:pPr>
        <w:pStyle w:val="Prrafodelista"/>
        <w:widowControl w:val="0"/>
        <w:numPr>
          <w:ilvl w:val="0"/>
          <w:numId w:val="34"/>
        </w:numPr>
        <w:autoSpaceDE w:val="0"/>
        <w:autoSpaceDN w:val="0"/>
        <w:spacing w:after="0" w:line="240" w:lineRule="auto"/>
        <w:contextualSpacing w:val="0"/>
        <w:jc w:val="both"/>
        <w:rPr>
          <w:rFonts w:ascii="Arial" w:hAnsi="Arial" w:cs="Arial"/>
          <w:sz w:val="20"/>
          <w:szCs w:val="20"/>
        </w:rPr>
      </w:pPr>
      <w:r w:rsidRPr="003D26B6">
        <w:rPr>
          <w:rFonts w:ascii="Arial" w:hAnsi="Arial" w:cs="Arial"/>
          <w:sz w:val="20"/>
          <w:szCs w:val="20"/>
        </w:rPr>
        <w:t>La petición con radicado en GOOBI No.245 se duplico en el archivo de control de peticiones.</w:t>
      </w:r>
    </w:p>
    <w:p w:rsidR="0008274E" w:rsidRPr="003D26B6" w:rsidRDefault="0008274E" w:rsidP="0008274E">
      <w:pPr>
        <w:pStyle w:val="Prrafodelista"/>
        <w:widowControl w:val="0"/>
        <w:numPr>
          <w:ilvl w:val="0"/>
          <w:numId w:val="34"/>
        </w:numPr>
        <w:autoSpaceDE w:val="0"/>
        <w:autoSpaceDN w:val="0"/>
        <w:spacing w:after="0" w:line="240" w:lineRule="auto"/>
        <w:contextualSpacing w:val="0"/>
        <w:jc w:val="both"/>
        <w:rPr>
          <w:rFonts w:ascii="Arial" w:hAnsi="Arial" w:cs="Arial"/>
          <w:sz w:val="20"/>
          <w:szCs w:val="20"/>
        </w:rPr>
      </w:pPr>
      <w:r w:rsidRPr="003D26B6">
        <w:rPr>
          <w:rFonts w:ascii="Arial" w:hAnsi="Arial" w:cs="Arial"/>
          <w:sz w:val="20"/>
          <w:szCs w:val="20"/>
        </w:rPr>
        <w:t>El radicado No. 217232020 del SDQS, se duplico en GOOBI con los números 194 – 205.</w:t>
      </w:r>
    </w:p>
    <w:p w:rsidR="0008274E" w:rsidRPr="003D26B6" w:rsidRDefault="0008274E" w:rsidP="0008274E">
      <w:pPr>
        <w:pStyle w:val="Prrafodelista"/>
        <w:widowControl w:val="0"/>
        <w:numPr>
          <w:ilvl w:val="0"/>
          <w:numId w:val="34"/>
        </w:numPr>
        <w:autoSpaceDE w:val="0"/>
        <w:autoSpaceDN w:val="0"/>
        <w:spacing w:after="0" w:line="240" w:lineRule="auto"/>
        <w:contextualSpacing w:val="0"/>
        <w:jc w:val="both"/>
        <w:rPr>
          <w:rFonts w:ascii="Arial" w:hAnsi="Arial" w:cs="Arial"/>
          <w:sz w:val="20"/>
          <w:szCs w:val="20"/>
        </w:rPr>
      </w:pPr>
      <w:r w:rsidRPr="003D26B6">
        <w:rPr>
          <w:rFonts w:ascii="Arial" w:hAnsi="Arial" w:cs="Arial"/>
          <w:sz w:val="20"/>
          <w:szCs w:val="20"/>
        </w:rPr>
        <w:t>El radicado No. 265312020 del SDQS no se encontró en el archivo control de peticiones.</w:t>
      </w:r>
    </w:p>
    <w:p w:rsidR="0008274E" w:rsidRPr="003D26B6" w:rsidRDefault="0008274E" w:rsidP="0008274E">
      <w:pPr>
        <w:pStyle w:val="Prrafodelista"/>
        <w:widowControl w:val="0"/>
        <w:numPr>
          <w:ilvl w:val="0"/>
          <w:numId w:val="34"/>
        </w:numPr>
        <w:autoSpaceDE w:val="0"/>
        <w:autoSpaceDN w:val="0"/>
        <w:spacing w:after="0" w:line="240" w:lineRule="auto"/>
        <w:contextualSpacing w:val="0"/>
        <w:jc w:val="both"/>
        <w:rPr>
          <w:rFonts w:ascii="Arial" w:hAnsi="Arial" w:cs="Arial"/>
          <w:i/>
          <w:iCs/>
          <w:sz w:val="20"/>
          <w:szCs w:val="20"/>
        </w:rPr>
      </w:pPr>
      <w:r w:rsidRPr="003D26B6">
        <w:rPr>
          <w:rFonts w:ascii="Arial" w:hAnsi="Arial" w:cs="Arial"/>
          <w:sz w:val="20"/>
          <w:szCs w:val="20"/>
        </w:rPr>
        <w:t>La petición registrada con el radicado en el informe de atención al usuario No. 155222020, no aparece en el aplicativo SDQS, se documenta en las observaciones del archivo:</w:t>
      </w:r>
      <w:r w:rsidRPr="003D26B6">
        <w:rPr>
          <w:rFonts w:ascii="Arial" w:hAnsi="Arial" w:cs="Arial"/>
          <w:i/>
          <w:iCs/>
          <w:sz w:val="20"/>
          <w:szCs w:val="20"/>
        </w:rPr>
        <w:t xml:space="preserve"> “Registrada en enero por otra entidad, atendida en febrero- No registra en el informe de Bogotá te escucha”.</w:t>
      </w:r>
    </w:p>
    <w:p w:rsidR="0008274E" w:rsidRPr="003D26B6" w:rsidRDefault="0008274E" w:rsidP="0008274E">
      <w:pPr>
        <w:pStyle w:val="Prrafodelista"/>
        <w:widowControl w:val="0"/>
        <w:numPr>
          <w:ilvl w:val="0"/>
          <w:numId w:val="34"/>
        </w:numPr>
        <w:autoSpaceDE w:val="0"/>
        <w:autoSpaceDN w:val="0"/>
        <w:spacing w:after="0" w:line="240" w:lineRule="auto"/>
        <w:contextualSpacing w:val="0"/>
        <w:jc w:val="both"/>
        <w:rPr>
          <w:rFonts w:ascii="Arial" w:hAnsi="Arial" w:cs="Arial"/>
          <w:b/>
          <w:sz w:val="20"/>
          <w:szCs w:val="20"/>
        </w:rPr>
      </w:pPr>
      <w:r w:rsidRPr="003D26B6">
        <w:rPr>
          <w:rFonts w:ascii="Arial" w:hAnsi="Arial" w:cs="Arial"/>
          <w:sz w:val="20"/>
          <w:szCs w:val="20"/>
        </w:rPr>
        <w:t>21 peticiones ingresaron al aplicativo GOOBI en el mes de enero, su registro en el SDQS se realizó solo hasta el mes de febrero.</w:t>
      </w:r>
      <w:r w:rsidRPr="003D26B6">
        <w:rPr>
          <w:rFonts w:ascii="Arial" w:hAnsi="Arial" w:cs="Arial"/>
          <w:b/>
          <w:sz w:val="20"/>
          <w:szCs w:val="20"/>
        </w:rPr>
        <w:t xml:space="preserve"> </w:t>
      </w:r>
    </w:p>
    <w:p w:rsidR="0008274E" w:rsidRPr="003D26B6" w:rsidRDefault="0008274E" w:rsidP="0008274E">
      <w:pPr>
        <w:pStyle w:val="Textoindependiente"/>
        <w:spacing w:before="6"/>
      </w:pPr>
    </w:p>
    <w:p w:rsidR="0008274E" w:rsidRPr="003D26B6" w:rsidRDefault="0008274E" w:rsidP="0008274E">
      <w:pPr>
        <w:pStyle w:val="Textoindependiente"/>
        <w:spacing w:before="6"/>
      </w:pPr>
      <w:r w:rsidRPr="003D26B6">
        <w:t>Para los siguientes meses no se presentan observaciones.</w:t>
      </w:r>
    </w:p>
    <w:p w:rsidR="0008274E" w:rsidRPr="003D26B6" w:rsidRDefault="0008274E" w:rsidP="0008274E">
      <w:pPr>
        <w:pStyle w:val="Textoindependiente"/>
        <w:spacing w:before="6"/>
        <w:rPr>
          <w:b/>
          <w:bCs/>
        </w:rPr>
      </w:pPr>
    </w:p>
    <w:p w:rsidR="0008274E" w:rsidRPr="003D26B6" w:rsidRDefault="0008274E" w:rsidP="0008274E">
      <w:pPr>
        <w:pStyle w:val="Ttulo1"/>
        <w:numPr>
          <w:ilvl w:val="0"/>
          <w:numId w:val="32"/>
        </w:numPr>
        <w:tabs>
          <w:tab w:val="left" w:pos="462"/>
        </w:tabs>
        <w:spacing w:before="178"/>
      </w:pPr>
      <w:r w:rsidRPr="003D26B6">
        <w:t>Conclusiones.</w:t>
      </w:r>
    </w:p>
    <w:p w:rsidR="0008274E" w:rsidRPr="003D26B6" w:rsidRDefault="0008274E" w:rsidP="0008274E">
      <w:pPr>
        <w:pStyle w:val="Textoindependiente"/>
        <w:spacing w:before="10"/>
        <w:rPr>
          <w:b/>
        </w:rPr>
      </w:pPr>
    </w:p>
    <w:p w:rsidR="0008274E" w:rsidRPr="003D26B6" w:rsidRDefault="0008274E" w:rsidP="0008274E">
      <w:pPr>
        <w:pStyle w:val="Textoindependiente"/>
        <w:spacing w:line="276" w:lineRule="auto"/>
        <w:ind w:left="102" w:right="458"/>
        <w:jc w:val="both"/>
      </w:pPr>
      <w:r w:rsidRPr="003D26B6">
        <w:t>El presente informe consolida el seguimiento de las PQRDS por parte del Instituto, los cuales cumplen con el compromiso de garantizar una atención oportuna, cálida, amable, respetuosa, efectiva</w:t>
      </w:r>
      <w:r w:rsidRPr="003D26B6">
        <w:rPr>
          <w:spacing w:val="-8"/>
        </w:rPr>
        <w:t xml:space="preserve"> </w:t>
      </w:r>
      <w:r w:rsidRPr="003D26B6">
        <w:t>y</w:t>
      </w:r>
      <w:r w:rsidRPr="003D26B6">
        <w:rPr>
          <w:spacing w:val="-7"/>
        </w:rPr>
        <w:t xml:space="preserve"> </w:t>
      </w:r>
      <w:r w:rsidRPr="003D26B6">
        <w:t>confiable;</w:t>
      </w:r>
      <w:r w:rsidRPr="003D26B6">
        <w:rPr>
          <w:spacing w:val="-8"/>
        </w:rPr>
        <w:t xml:space="preserve"> </w:t>
      </w:r>
      <w:r w:rsidRPr="003D26B6">
        <w:t>en</w:t>
      </w:r>
      <w:r w:rsidRPr="003D26B6">
        <w:rPr>
          <w:spacing w:val="-8"/>
        </w:rPr>
        <w:t xml:space="preserve"> </w:t>
      </w:r>
      <w:r w:rsidRPr="003D26B6">
        <w:t>general</w:t>
      </w:r>
      <w:r w:rsidRPr="003D26B6">
        <w:rPr>
          <w:spacing w:val="-7"/>
        </w:rPr>
        <w:t xml:space="preserve"> </w:t>
      </w:r>
      <w:r w:rsidRPr="003D26B6">
        <w:t>los</w:t>
      </w:r>
      <w:r w:rsidRPr="003D26B6">
        <w:rPr>
          <w:spacing w:val="-7"/>
        </w:rPr>
        <w:t xml:space="preserve"> </w:t>
      </w:r>
      <w:r w:rsidRPr="003D26B6">
        <w:t>términos</w:t>
      </w:r>
      <w:r w:rsidRPr="003D26B6">
        <w:rPr>
          <w:spacing w:val="-7"/>
        </w:rPr>
        <w:t xml:space="preserve"> </w:t>
      </w:r>
      <w:r w:rsidRPr="003D26B6">
        <w:t>de</w:t>
      </w:r>
      <w:r w:rsidRPr="003D26B6">
        <w:rPr>
          <w:spacing w:val="-8"/>
        </w:rPr>
        <w:t xml:space="preserve"> </w:t>
      </w:r>
      <w:r w:rsidRPr="003D26B6">
        <w:t>respuesta</w:t>
      </w:r>
      <w:r w:rsidRPr="003D26B6">
        <w:rPr>
          <w:spacing w:val="-7"/>
        </w:rPr>
        <w:t xml:space="preserve"> </w:t>
      </w:r>
      <w:r w:rsidRPr="003D26B6">
        <w:t>de</w:t>
      </w:r>
      <w:r w:rsidRPr="003D26B6">
        <w:rPr>
          <w:spacing w:val="-8"/>
        </w:rPr>
        <w:t xml:space="preserve"> </w:t>
      </w:r>
      <w:r w:rsidRPr="003D26B6">
        <w:t>las</w:t>
      </w:r>
      <w:r w:rsidRPr="003D26B6">
        <w:rPr>
          <w:spacing w:val="-5"/>
        </w:rPr>
        <w:t xml:space="preserve"> </w:t>
      </w:r>
      <w:r w:rsidRPr="003D26B6">
        <w:t>PQRDS</w:t>
      </w:r>
      <w:r w:rsidRPr="003D26B6">
        <w:rPr>
          <w:spacing w:val="-2"/>
        </w:rPr>
        <w:t xml:space="preserve"> </w:t>
      </w:r>
      <w:r w:rsidRPr="003D26B6">
        <w:t>emitidas</w:t>
      </w:r>
      <w:r w:rsidRPr="003D26B6">
        <w:rPr>
          <w:spacing w:val="-7"/>
        </w:rPr>
        <w:t xml:space="preserve"> </w:t>
      </w:r>
      <w:r w:rsidRPr="003D26B6">
        <w:t>por</w:t>
      </w:r>
      <w:r w:rsidRPr="003D26B6">
        <w:rPr>
          <w:spacing w:val="-7"/>
        </w:rPr>
        <w:t xml:space="preserve"> </w:t>
      </w:r>
      <w:r w:rsidRPr="003D26B6">
        <w:t>la</w:t>
      </w:r>
      <w:r w:rsidRPr="003D26B6">
        <w:rPr>
          <w:spacing w:val="-5"/>
        </w:rPr>
        <w:t xml:space="preserve"> </w:t>
      </w:r>
      <w:r w:rsidRPr="003D26B6">
        <w:t>Entidad</w:t>
      </w:r>
      <w:r w:rsidRPr="003D26B6">
        <w:rPr>
          <w:spacing w:val="-8"/>
        </w:rPr>
        <w:t xml:space="preserve"> </w:t>
      </w:r>
      <w:r w:rsidRPr="003D26B6">
        <w:t xml:space="preserve">son adecuados a lo dispuesto por la Ley 1755 de 2015 y el Decreto 491 de 2020, así mismo </w:t>
      </w:r>
      <w:r w:rsidRPr="003D26B6">
        <w:lastRenderedPageBreak/>
        <w:t>se han venido implementando acciones de difusión y capacitación a las/os servidoras/es de la entidad para reforzar los temas de atención al</w:t>
      </w:r>
      <w:r w:rsidRPr="003D26B6">
        <w:rPr>
          <w:spacing w:val="-2"/>
        </w:rPr>
        <w:t xml:space="preserve"> </w:t>
      </w:r>
      <w:r w:rsidRPr="003D26B6">
        <w:t>ciudadano.</w:t>
      </w:r>
    </w:p>
    <w:p w:rsidR="0008274E" w:rsidRPr="003D26B6" w:rsidRDefault="0008274E" w:rsidP="0008274E">
      <w:pPr>
        <w:pStyle w:val="Textoindependiente"/>
        <w:spacing w:line="276" w:lineRule="auto"/>
        <w:ind w:left="102" w:right="458"/>
        <w:jc w:val="both"/>
      </w:pPr>
    </w:p>
    <w:p w:rsidR="0008274E" w:rsidRPr="003D26B6" w:rsidRDefault="0008274E" w:rsidP="0008274E">
      <w:pPr>
        <w:pStyle w:val="Textoindependiente"/>
        <w:spacing w:line="276" w:lineRule="auto"/>
        <w:ind w:left="102" w:right="458"/>
        <w:jc w:val="both"/>
      </w:pPr>
      <w:r w:rsidRPr="003D26B6">
        <w:t xml:space="preserve">El proceso ha acogido las recomendaciones emitidas por parte de esta Oficina en el informe anterior, lo que redunda en una mejora ostensible en la consistencia de los diferentes instrumentos de control; para los meses de marzo a julio no se presentan observaciones en estos. </w:t>
      </w:r>
    </w:p>
    <w:p w:rsidR="0008274E" w:rsidRPr="003D26B6" w:rsidRDefault="0008274E" w:rsidP="0008274E">
      <w:pPr>
        <w:pStyle w:val="Textoindependiente"/>
        <w:spacing w:before="6"/>
      </w:pPr>
    </w:p>
    <w:p w:rsidR="0008274E" w:rsidRPr="003D26B6" w:rsidRDefault="0008274E" w:rsidP="0008274E">
      <w:pPr>
        <w:pStyle w:val="Ttulo1"/>
        <w:numPr>
          <w:ilvl w:val="0"/>
          <w:numId w:val="32"/>
        </w:numPr>
        <w:tabs>
          <w:tab w:val="left" w:pos="462"/>
        </w:tabs>
      </w:pPr>
      <w:r w:rsidRPr="003D26B6">
        <w:t>Observaciones.</w:t>
      </w:r>
    </w:p>
    <w:p w:rsidR="0008274E" w:rsidRPr="003D26B6" w:rsidRDefault="0008274E" w:rsidP="0008274E">
      <w:pPr>
        <w:tabs>
          <w:tab w:val="left" w:pos="1542"/>
        </w:tabs>
        <w:spacing w:line="276" w:lineRule="auto"/>
        <w:ind w:right="456"/>
        <w:jc w:val="both"/>
        <w:rPr>
          <w:rFonts w:ascii="Arial" w:hAnsi="Arial" w:cs="Arial"/>
        </w:rPr>
      </w:pPr>
    </w:p>
    <w:p w:rsidR="0008274E" w:rsidRPr="003D26B6" w:rsidRDefault="0008274E" w:rsidP="0008274E">
      <w:pPr>
        <w:tabs>
          <w:tab w:val="left" w:pos="1542"/>
        </w:tabs>
        <w:spacing w:line="276" w:lineRule="auto"/>
        <w:ind w:right="456"/>
        <w:jc w:val="both"/>
        <w:rPr>
          <w:rFonts w:ascii="Arial" w:hAnsi="Arial" w:cs="Arial"/>
        </w:rPr>
      </w:pPr>
      <w:r w:rsidRPr="003D26B6">
        <w:rPr>
          <w:rFonts w:ascii="Arial" w:hAnsi="Arial" w:cs="Arial"/>
        </w:rPr>
        <w:t>Las siguientes comunicaciones no tienen el respectivo registro de respuesta en el sistema financiero GOOBI, 154, 156, 256, 257, 311, 359, 393 y 442, por lo tanto no se validó por parte de esta Oficina la oportunidad en la respuesta.</w:t>
      </w:r>
    </w:p>
    <w:p w:rsidR="0008274E" w:rsidRPr="003D26B6" w:rsidRDefault="0008274E" w:rsidP="0008274E">
      <w:pPr>
        <w:tabs>
          <w:tab w:val="left" w:pos="1542"/>
        </w:tabs>
        <w:spacing w:line="276" w:lineRule="auto"/>
        <w:ind w:right="456"/>
        <w:jc w:val="both"/>
        <w:rPr>
          <w:rFonts w:ascii="Arial" w:hAnsi="Arial" w:cs="Arial"/>
        </w:rPr>
      </w:pPr>
    </w:p>
    <w:p w:rsidR="0008274E" w:rsidRPr="003D26B6" w:rsidRDefault="0008274E" w:rsidP="0008274E">
      <w:pPr>
        <w:tabs>
          <w:tab w:val="left" w:pos="1542"/>
        </w:tabs>
        <w:spacing w:line="276" w:lineRule="auto"/>
        <w:ind w:right="456"/>
        <w:jc w:val="both"/>
        <w:rPr>
          <w:rFonts w:ascii="Arial" w:hAnsi="Arial" w:cs="Arial"/>
        </w:rPr>
      </w:pPr>
      <w:r w:rsidRPr="003D26B6">
        <w:rPr>
          <w:rFonts w:ascii="Arial" w:hAnsi="Arial" w:cs="Arial"/>
        </w:rPr>
        <w:t>Se</w:t>
      </w:r>
      <w:r w:rsidRPr="003D26B6">
        <w:rPr>
          <w:rFonts w:ascii="Arial" w:hAnsi="Arial" w:cs="Arial"/>
          <w:spacing w:val="-9"/>
        </w:rPr>
        <w:t xml:space="preserve"> </w:t>
      </w:r>
      <w:r w:rsidRPr="003D26B6">
        <w:rPr>
          <w:rFonts w:ascii="Arial" w:hAnsi="Arial" w:cs="Arial"/>
        </w:rPr>
        <w:t>evidenció</w:t>
      </w:r>
      <w:r w:rsidRPr="003D26B6">
        <w:rPr>
          <w:rFonts w:ascii="Arial" w:hAnsi="Arial" w:cs="Arial"/>
          <w:spacing w:val="-10"/>
        </w:rPr>
        <w:t xml:space="preserve"> </w:t>
      </w:r>
      <w:r w:rsidRPr="003D26B6">
        <w:rPr>
          <w:rFonts w:ascii="Arial" w:hAnsi="Arial" w:cs="Arial"/>
        </w:rPr>
        <w:t>dos (02)</w:t>
      </w:r>
      <w:r w:rsidRPr="003D26B6">
        <w:rPr>
          <w:rFonts w:ascii="Arial" w:hAnsi="Arial" w:cs="Arial"/>
          <w:spacing w:val="-7"/>
        </w:rPr>
        <w:t xml:space="preserve"> </w:t>
      </w:r>
      <w:r w:rsidRPr="003D26B6">
        <w:rPr>
          <w:rFonts w:ascii="Arial" w:hAnsi="Arial" w:cs="Arial"/>
        </w:rPr>
        <w:t>respuesta</w:t>
      </w:r>
      <w:r w:rsidRPr="003D26B6">
        <w:rPr>
          <w:rFonts w:ascii="Arial" w:hAnsi="Arial" w:cs="Arial"/>
          <w:spacing w:val="-10"/>
        </w:rPr>
        <w:t xml:space="preserve"> </w:t>
      </w:r>
      <w:r w:rsidRPr="003D26B6">
        <w:rPr>
          <w:rFonts w:ascii="Arial" w:hAnsi="Arial" w:cs="Arial"/>
        </w:rPr>
        <w:t>fuera</w:t>
      </w:r>
      <w:r w:rsidRPr="003D26B6">
        <w:rPr>
          <w:rFonts w:ascii="Arial" w:hAnsi="Arial" w:cs="Arial"/>
          <w:spacing w:val="-10"/>
        </w:rPr>
        <w:t xml:space="preserve"> </w:t>
      </w:r>
      <w:r w:rsidRPr="003D26B6">
        <w:rPr>
          <w:rFonts w:ascii="Arial" w:hAnsi="Arial" w:cs="Arial"/>
        </w:rPr>
        <w:t>del</w:t>
      </w:r>
      <w:r w:rsidRPr="003D26B6">
        <w:rPr>
          <w:rFonts w:ascii="Arial" w:hAnsi="Arial" w:cs="Arial"/>
          <w:spacing w:val="-11"/>
        </w:rPr>
        <w:t xml:space="preserve"> </w:t>
      </w:r>
      <w:r w:rsidRPr="003D26B6">
        <w:rPr>
          <w:rFonts w:ascii="Arial" w:hAnsi="Arial" w:cs="Arial"/>
        </w:rPr>
        <w:t>término</w:t>
      </w:r>
      <w:r w:rsidRPr="003D26B6">
        <w:rPr>
          <w:rFonts w:ascii="Arial" w:hAnsi="Arial" w:cs="Arial"/>
          <w:spacing w:val="-8"/>
        </w:rPr>
        <w:t xml:space="preserve"> </w:t>
      </w:r>
      <w:r w:rsidRPr="003D26B6">
        <w:rPr>
          <w:rFonts w:ascii="Arial" w:hAnsi="Arial" w:cs="Arial"/>
        </w:rPr>
        <w:t>establecido,</w:t>
      </w:r>
      <w:r w:rsidRPr="003D26B6">
        <w:rPr>
          <w:rFonts w:ascii="Arial" w:hAnsi="Arial" w:cs="Arial"/>
          <w:spacing w:val="-10"/>
        </w:rPr>
        <w:t xml:space="preserve"> </w:t>
      </w:r>
      <w:r w:rsidRPr="003D26B6">
        <w:rPr>
          <w:rFonts w:ascii="Arial" w:hAnsi="Arial" w:cs="Arial"/>
        </w:rPr>
        <w:t>de</w:t>
      </w:r>
      <w:r w:rsidRPr="003D26B6">
        <w:rPr>
          <w:rFonts w:ascii="Arial" w:hAnsi="Arial" w:cs="Arial"/>
          <w:spacing w:val="-8"/>
        </w:rPr>
        <w:t xml:space="preserve"> </w:t>
      </w:r>
      <w:r w:rsidRPr="003D26B6">
        <w:rPr>
          <w:rFonts w:ascii="Arial" w:hAnsi="Arial" w:cs="Arial"/>
        </w:rPr>
        <w:t>acuerdo</w:t>
      </w:r>
      <w:r w:rsidRPr="003D26B6">
        <w:rPr>
          <w:rFonts w:ascii="Arial" w:hAnsi="Arial" w:cs="Arial"/>
          <w:spacing w:val="-7"/>
        </w:rPr>
        <w:t xml:space="preserve"> </w:t>
      </w:r>
      <w:r w:rsidRPr="003D26B6">
        <w:rPr>
          <w:rFonts w:ascii="Arial" w:hAnsi="Arial" w:cs="Arial"/>
        </w:rPr>
        <w:t>con la fecha de radicación en la</w:t>
      </w:r>
      <w:r w:rsidRPr="003D26B6">
        <w:rPr>
          <w:rFonts w:ascii="Arial" w:hAnsi="Arial" w:cs="Arial"/>
          <w:spacing w:val="-1"/>
        </w:rPr>
        <w:t xml:space="preserve"> </w:t>
      </w:r>
      <w:r w:rsidRPr="003D26B6">
        <w:rPr>
          <w:rFonts w:ascii="Arial" w:hAnsi="Arial" w:cs="Arial"/>
        </w:rPr>
        <w:t>Entidad.</w:t>
      </w:r>
    </w:p>
    <w:p w:rsidR="0008274E" w:rsidRPr="003D26B6" w:rsidRDefault="0008274E" w:rsidP="0008274E">
      <w:pPr>
        <w:pStyle w:val="Textoindependiente"/>
        <w:spacing w:before="1"/>
        <w:rPr>
          <w:b/>
          <w:color w:val="FF0000"/>
        </w:rPr>
      </w:pPr>
    </w:p>
    <w:p w:rsidR="0008274E" w:rsidRPr="003D26B6" w:rsidRDefault="0008274E" w:rsidP="0008274E">
      <w:pPr>
        <w:pStyle w:val="Ttulo1"/>
        <w:numPr>
          <w:ilvl w:val="0"/>
          <w:numId w:val="32"/>
        </w:numPr>
        <w:tabs>
          <w:tab w:val="left" w:pos="462"/>
        </w:tabs>
        <w:ind w:left="462"/>
      </w:pPr>
      <w:r w:rsidRPr="003D26B6">
        <w:t>Recomendaciones.</w:t>
      </w:r>
    </w:p>
    <w:p w:rsidR="0008274E" w:rsidRPr="003D26B6" w:rsidRDefault="0008274E" w:rsidP="0008274E">
      <w:pPr>
        <w:pStyle w:val="Textoindependiente"/>
        <w:spacing w:before="160" w:line="256" w:lineRule="auto"/>
        <w:ind w:left="102" w:right="464"/>
        <w:jc w:val="both"/>
      </w:pPr>
      <w:r w:rsidRPr="003D26B6">
        <w:t>Generar mecanismos de socialización para prevenir dar cumplimiento al artículo</w:t>
      </w:r>
      <w:r w:rsidRPr="003D26B6">
        <w:rPr>
          <w:spacing w:val="-11"/>
        </w:rPr>
        <w:t xml:space="preserve"> </w:t>
      </w:r>
      <w:r w:rsidRPr="003D26B6">
        <w:t>14</w:t>
      </w:r>
      <w:r w:rsidRPr="003D26B6">
        <w:rPr>
          <w:spacing w:val="-13"/>
        </w:rPr>
        <w:t xml:space="preserve"> </w:t>
      </w:r>
      <w:r w:rsidRPr="003D26B6">
        <w:t>de</w:t>
      </w:r>
      <w:r w:rsidRPr="003D26B6">
        <w:rPr>
          <w:spacing w:val="-12"/>
        </w:rPr>
        <w:t xml:space="preserve"> </w:t>
      </w:r>
      <w:r w:rsidRPr="003D26B6">
        <w:t>la</w:t>
      </w:r>
      <w:r w:rsidRPr="003D26B6">
        <w:rPr>
          <w:spacing w:val="-13"/>
        </w:rPr>
        <w:t xml:space="preserve"> </w:t>
      </w:r>
      <w:r w:rsidRPr="003D26B6">
        <w:t>Ley</w:t>
      </w:r>
      <w:r w:rsidRPr="003D26B6">
        <w:rPr>
          <w:spacing w:val="-11"/>
        </w:rPr>
        <w:t xml:space="preserve"> </w:t>
      </w:r>
      <w:r w:rsidRPr="003D26B6">
        <w:t>1755 de</w:t>
      </w:r>
      <w:r w:rsidRPr="003D26B6">
        <w:rPr>
          <w:spacing w:val="-2"/>
        </w:rPr>
        <w:t xml:space="preserve"> </w:t>
      </w:r>
      <w:r w:rsidRPr="003D26B6">
        <w:t>2015 y al artículo 5° Decreto 491 de 2020, frente al cumplimiento de los términos</w:t>
      </w:r>
      <w:r w:rsidRPr="003D26B6">
        <w:rPr>
          <w:spacing w:val="-10"/>
        </w:rPr>
        <w:t xml:space="preserve"> </w:t>
      </w:r>
      <w:r w:rsidRPr="003D26B6">
        <w:t xml:space="preserve">establecidos para dar respuesta a las diferentes peticiones radicadas en la Entidad. </w:t>
      </w:r>
    </w:p>
    <w:p w:rsidR="0008274E" w:rsidRPr="003D26B6" w:rsidRDefault="0008274E" w:rsidP="0008274E">
      <w:pPr>
        <w:pStyle w:val="Textoindependiente"/>
        <w:spacing w:before="160" w:line="256" w:lineRule="auto"/>
        <w:ind w:left="102" w:right="464"/>
        <w:jc w:val="both"/>
      </w:pPr>
      <w:r w:rsidRPr="003D26B6">
        <w:t>Para el cierre efectivo de las PQRS se hace necesario por parte de los responsables de la correspondencia de cada área, referenciar en el asunto el número de radicado del PQRS al cual se le está dando respuesta, esto con el fin de establecer una trazabilidad del ciclo de la correspondencia.</w:t>
      </w:r>
    </w:p>
    <w:p w:rsidR="0008274E" w:rsidRPr="003D26B6" w:rsidRDefault="0008274E" w:rsidP="0008274E">
      <w:pPr>
        <w:pStyle w:val="Textoindependiente"/>
        <w:spacing w:before="168" w:line="256" w:lineRule="auto"/>
        <w:ind w:left="102" w:right="457"/>
        <w:jc w:val="both"/>
      </w:pPr>
      <w:r w:rsidRPr="003D26B6">
        <w:t>Actualizar la Resolución No. 011 de 2016 “Por la cual se designa al Defensor(a) del Ciudadano(a) en el Instituto para la Investigación Educativa y el Desarrollo Pedagógico – IDEP” en su artículo 2° funciones, conforme a lo dispuesto en el Decreto Distrital 847 de 2019 que entró en vigor a partir del 01 de enero de 2020.</w:t>
      </w:r>
    </w:p>
    <w:p w:rsidR="0008274E" w:rsidRDefault="0008274E" w:rsidP="0008274E">
      <w:pPr>
        <w:pStyle w:val="Textoindependiente"/>
      </w:pPr>
    </w:p>
    <w:p w:rsidR="0008274E" w:rsidRDefault="0008274E" w:rsidP="0094284A">
      <w:pPr>
        <w:pStyle w:val="Textoindependiente"/>
        <w:spacing w:before="9"/>
      </w:pPr>
      <w:r>
        <w:rPr>
          <w:noProof/>
          <w:lang w:bidi="ar-SA"/>
        </w:rPr>
        <w:drawing>
          <wp:anchor distT="0" distB="0" distL="0" distR="0" simplePos="0" relativeHeight="251659264" behindDoc="0" locked="0" layoutInCell="1" allowOverlap="1" wp14:anchorId="26042704" wp14:editId="0859971A">
            <wp:simplePos x="0" y="0"/>
            <wp:positionH relativeFrom="page">
              <wp:posOffset>1080135</wp:posOffset>
            </wp:positionH>
            <wp:positionV relativeFrom="paragraph">
              <wp:posOffset>103559</wp:posOffset>
            </wp:positionV>
            <wp:extent cx="2073552" cy="648271"/>
            <wp:effectExtent l="0" t="0" r="0" b="0"/>
            <wp:wrapTopAndBottom/>
            <wp:docPr id="7"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26" cstate="print"/>
                    <a:stretch>
                      <a:fillRect/>
                    </a:stretch>
                  </pic:blipFill>
                  <pic:spPr>
                    <a:xfrm>
                      <a:off x="0" y="0"/>
                      <a:ext cx="2073552" cy="648271"/>
                    </a:xfrm>
                    <a:prstGeom prst="rect">
                      <a:avLst/>
                    </a:prstGeom>
                  </pic:spPr>
                </pic:pic>
              </a:graphicData>
            </a:graphic>
          </wp:anchor>
        </w:drawing>
      </w:r>
      <w:r w:rsidR="0094284A">
        <w:rPr>
          <w:lang w:val="es-419"/>
        </w:rPr>
        <w:t xml:space="preserve">   </w:t>
      </w:r>
      <w:r>
        <w:t>HILDA YAMILE MORALES LAVERDE</w:t>
      </w:r>
    </w:p>
    <w:p w:rsidR="0008274E" w:rsidRDefault="0008274E" w:rsidP="0008274E">
      <w:pPr>
        <w:pStyle w:val="Textoindependiente"/>
        <w:ind w:left="102"/>
        <w:jc w:val="both"/>
      </w:pPr>
      <w:r>
        <w:t>Jefe Oficina de Control Interno</w:t>
      </w:r>
    </w:p>
    <w:p w:rsidR="0008274E" w:rsidRDefault="0008274E" w:rsidP="0008274E">
      <w:pPr>
        <w:pStyle w:val="Textoindependiente"/>
        <w:spacing w:before="1"/>
        <w:rPr>
          <w:sz w:val="32"/>
        </w:rPr>
      </w:pPr>
    </w:p>
    <w:p w:rsidR="0008274E" w:rsidRDefault="0008274E" w:rsidP="0008274E">
      <w:pPr>
        <w:ind w:left="102"/>
        <w:rPr>
          <w:sz w:val="16"/>
        </w:rPr>
      </w:pPr>
      <w:proofErr w:type="gramStart"/>
      <w:r>
        <w:rPr>
          <w:sz w:val="16"/>
        </w:rPr>
        <w:t>c.c</w:t>
      </w:r>
      <w:proofErr w:type="gramEnd"/>
      <w:r>
        <w:rPr>
          <w:sz w:val="16"/>
        </w:rPr>
        <w:t>. Dr. Camilo Blanco – Subdirector Administrativo y Financiero y de CID</w:t>
      </w:r>
    </w:p>
    <w:p w:rsidR="0008274E" w:rsidRDefault="0008274E" w:rsidP="0008274E">
      <w:pPr>
        <w:pStyle w:val="Textoindependiente"/>
      </w:pPr>
    </w:p>
    <w:tbl>
      <w:tblPr>
        <w:tblStyle w:val="TableNormal"/>
        <w:tblW w:w="8830"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6040"/>
        <w:gridCol w:w="1945"/>
      </w:tblGrid>
      <w:tr w:rsidR="0008274E" w:rsidTr="0094284A">
        <w:trPr>
          <w:trHeight w:val="184"/>
        </w:trPr>
        <w:tc>
          <w:tcPr>
            <w:tcW w:w="845" w:type="dxa"/>
          </w:tcPr>
          <w:p w:rsidR="0008274E" w:rsidRDefault="0008274E" w:rsidP="006050AE">
            <w:pPr>
              <w:pStyle w:val="TableParagraph"/>
              <w:rPr>
                <w:rFonts w:ascii="Times New Roman"/>
                <w:sz w:val="12"/>
              </w:rPr>
            </w:pPr>
          </w:p>
        </w:tc>
        <w:tc>
          <w:tcPr>
            <w:tcW w:w="6040" w:type="dxa"/>
          </w:tcPr>
          <w:p w:rsidR="0008274E" w:rsidRDefault="0008274E" w:rsidP="006050AE">
            <w:pPr>
              <w:pStyle w:val="TableParagraph"/>
              <w:spacing w:before="1" w:line="163" w:lineRule="exact"/>
              <w:ind w:left="2397" w:right="2392"/>
              <w:jc w:val="center"/>
              <w:rPr>
                <w:rFonts w:ascii="Arial"/>
                <w:b/>
                <w:sz w:val="16"/>
              </w:rPr>
            </w:pPr>
            <w:r>
              <w:rPr>
                <w:rFonts w:ascii="Arial"/>
                <w:b/>
                <w:sz w:val="16"/>
              </w:rPr>
              <w:t>Nombre / Cargo</w:t>
            </w:r>
          </w:p>
        </w:tc>
        <w:tc>
          <w:tcPr>
            <w:tcW w:w="1945" w:type="dxa"/>
          </w:tcPr>
          <w:p w:rsidR="0008274E" w:rsidRDefault="0008274E" w:rsidP="006050AE">
            <w:pPr>
              <w:pStyle w:val="TableParagraph"/>
              <w:spacing w:before="1" w:line="163" w:lineRule="exact"/>
              <w:ind w:left="733" w:right="725"/>
              <w:jc w:val="center"/>
              <w:rPr>
                <w:rFonts w:ascii="Arial"/>
                <w:b/>
                <w:sz w:val="16"/>
              </w:rPr>
            </w:pPr>
            <w:r>
              <w:rPr>
                <w:rFonts w:ascii="Arial"/>
                <w:b/>
                <w:sz w:val="16"/>
              </w:rPr>
              <w:t>Firma</w:t>
            </w:r>
          </w:p>
        </w:tc>
      </w:tr>
      <w:tr w:rsidR="0008274E" w:rsidTr="0094284A">
        <w:trPr>
          <w:trHeight w:val="498"/>
        </w:trPr>
        <w:tc>
          <w:tcPr>
            <w:tcW w:w="845" w:type="dxa"/>
          </w:tcPr>
          <w:p w:rsidR="0008274E" w:rsidRDefault="0008274E" w:rsidP="006050AE">
            <w:pPr>
              <w:pStyle w:val="TableParagraph"/>
              <w:spacing w:before="1" w:line="163" w:lineRule="exact"/>
              <w:ind w:left="107"/>
              <w:rPr>
                <w:rFonts w:ascii="Arial" w:hAnsi="Arial"/>
                <w:sz w:val="16"/>
              </w:rPr>
            </w:pPr>
            <w:r>
              <w:rPr>
                <w:rFonts w:ascii="Arial" w:hAnsi="Arial"/>
                <w:sz w:val="16"/>
              </w:rPr>
              <w:t>Aprobó</w:t>
            </w:r>
          </w:p>
        </w:tc>
        <w:tc>
          <w:tcPr>
            <w:tcW w:w="6040" w:type="dxa"/>
          </w:tcPr>
          <w:p w:rsidR="0008274E" w:rsidRDefault="0008274E" w:rsidP="006050AE">
            <w:pPr>
              <w:pStyle w:val="TableParagraph"/>
              <w:spacing w:before="1" w:line="163" w:lineRule="exact"/>
              <w:ind w:left="105"/>
              <w:rPr>
                <w:rFonts w:ascii="Arial"/>
                <w:sz w:val="16"/>
              </w:rPr>
            </w:pPr>
            <w:r>
              <w:rPr>
                <w:rFonts w:ascii="Arial"/>
                <w:sz w:val="16"/>
              </w:rPr>
              <w:t>Hilda Yamile Morales Laverde, Jefe Oficina Control Interno</w:t>
            </w:r>
          </w:p>
        </w:tc>
        <w:tc>
          <w:tcPr>
            <w:tcW w:w="1945" w:type="dxa"/>
          </w:tcPr>
          <w:p w:rsidR="0008274E" w:rsidRDefault="003D26B6" w:rsidP="006050AE">
            <w:pPr>
              <w:pStyle w:val="TableParagraph"/>
              <w:rPr>
                <w:rFonts w:ascii="Times New Roman"/>
                <w:sz w:val="12"/>
              </w:rPr>
            </w:pPr>
            <w:r>
              <w:rPr>
                <w:noProof/>
                <w:lang w:bidi="ar-SA"/>
              </w:rPr>
              <w:drawing>
                <wp:anchor distT="0" distB="0" distL="0" distR="0" simplePos="0" relativeHeight="251661312" behindDoc="0" locked="0" layoutInCell="1" allowOverlap="1" wp14:anchorId="7C647BCA" wp14:editId="35EDE932">
                  <wp:simplePos x="0" y="0"/>
                  <wp:positionH relativeFrom="page">
                    <wp:posOffset>4445</wp:posOffset>
                  </wp:positionH>
                  <wp:positionV relativeFrom="paragraph">
                    <wp:posOffset>635</wp:posOffset>
                  </wp:positionV>
                  <wp:extent cx="952500" cy="200025"/>
                  <wp:effectExtent l="0" t="0" r="0" b="9525"/>
                  <wp:wrapTopAndBottom/>
                  <wp:docPr id="23"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26" cstate="print"/>
                          <a:stretch>
                            <a:fillRect/>
                          </a:stretch>
                        </pic:blipFill>
                        <pic:spPr>
                          <a:xfrm>
                            <a:off x="0" y="0"/>
                            <a:ext cx="952500" cy="200025"/>
                          </a:xfrm>
                          <a:prstGeom prst="rect">
                            <a:avLst/>
                          </a:prstGeom>
                        </pic:spPr>
                      </pic:pic>
                    </a:graphicData>
                  </a:graphic>
                  <wp14:sizeRelH relativeFrom="margin">
                    <wp14:pctWidth>0</wp14:pctWidth>
                  </wp14:sizeRelH>
                  <wp14:sizeRelV relativeFrom="margin">
                    <wp14:pctHeight>0</wp14:pctHeight>
                  </wp14:sizeRelV>
                </wp:anchor>
              </w:drawing>
            </w:r>
          </w:p>
        </w:tc>
      </w:tr>
      <w:tr w:rsidR="0008274E" w:rsidTr="0094284A">
        <w:trPr>
          <w:trHeight w:val="181"/>
        </w:trPr>
        <w:tc>
          <w:tcPr>
            <w:tcW w:w="845" w:type="dxa"/>
          </w:tcPr>
          <w:p w:rsidR="0008274E" w:rsidRDefault="0008274E" w:rsidP="006050AE">
            <w:pPr>
              <w:pStyle w:val="TableParagraph"/>
              <w:spacing w:line="162" w:lineRule="exact"/>
              <w:ind w:left="107"/>
              <w:rPr>
                <w:rFonts w:ascii="Arial" w:hAnsi="Arial"/>
                <w:sz w:val="16"/>
              </w:rPr>
            </w:pPr>
            <w:r>
              <w:rPr>
                <w:rFonts w:ascii="Arial" w:hAnsi="Arial"/>
                <w:sz w:val="16"/>
              </w:rPr>
              <w:t>Revisó</w:t>
            </w:r>
          </w:p>
        </w:tc>
        <w:tc>
          <w:tcPr>
            <w:tcW w:w="6040" w:type="dxa"/>
          </w:tcPr>
          <w:p w:rsidR="0008274E" w:rsidRDefault="0008274E" w:rsidP="006050AE">
            <w:pPr>
              <w:pStyle w:val="TableParagraph"/>
              <w:spacing w:line="162" w:lineRule="exact"/>
              <w:ind w:left="105"/>
              <w:rPr>
                <w:rFonts w:ascii="Arial"/>
                <w:sz w:val="16"/>
              </w:rPr>
            </w:pPr>
            <w:r>
              <w:rPr>
                <w:rFonts w:ascii="Arial"/>
                <w:sz w:val="16"/>
              </w:rPr>
              <w:t>Hilda Yamile Morales Laverde, Jefe Oficina Control Interno</w:t>
            </w:r>
          </w:p>
        </w:tc>
        <w:tc>
          <w:tcPr>
            <w:tcW w:w="1945" w:type="dxa"/>
          </w:tcPr>
          <w:p w:rsidR="0008274E" w:rsidRDefault="0008274E" w:rsidP="006050AE">
            <w:pPr>
              <w:pStyle w:val="TableParagraph"/>
              <w:rPr>
                <w:rFonts w:ascii="Times New Roman"/>
                <w:sz w:val="12"/>
              </w:rPr>
            </w:pPr>
          </w:p>
        </w:tc>
      </w:tr>
      <w:tr w:rsidR="0008274E" w:rsidTr="0094284A">
        <w:trPr>
          <w:trHeight w:val="184"/>
        </w:trPr>
        <w:tc>
          <w:tcPr>
            <w:tcW w:w="845" w:type="dxa"/>
          </w:tcPr>
          <w:p w:rsidR="0008274E" w:rsidRDefault="0008274E" w:rsidP="006050AE">
            <w:pPr>
              <w:pStyle w:val="TableParagraph"/>
              <w:spacing w:before="1" w:line="163" w:lineRule="exact"/>
              <w:ind w:left="107"/>
              <w:rPr>
                <w:rFonts w:ascii="Arial" w:hAnsi="Arial"/>
                <w:sz w:val="16"/>
              </w:rPr>
            </w:pPr>
            <w:r>
              <w:rPr>
                <w:rFonts w:ascii="Arial" w:hAnsi="Arial"/>
                <w:sz w:val="16"/>
              </w:rPr>
              <w:t>Elaboró</w:t>
            </w:r>
          </w:p>
        </w:tc>
        <w:tc>
          <w:tcPr>
            <w:tcW w:w="6040" w:type="dxa"/>
          </w:tcPr>
          <w:p w:rsidR="0008274E" w:rsidRDefault="0008274E" w:rsidP="006050AE">
            <w:pPr>
              <w:pStyle w:val="TableParagraph"/>
              <w:spacing w:before="1" w:line="163" w:lineRule="exact"/>
              <w:ind w:left="105"/>
              <w:rPr>
                <w:rFonts w:ascii="Arial"/>
                <w:sz w:val="16"/>
              </w:rPr>
            </w:pPr>
            <w:r>
              <w:rPr>
                <w:rFonts w:ascii="Arial"/>
                <w:sz w:val="16"/>
              </w:rPr>
              <w:t>Hilda Yamile Morales Laverde, Jefe Oficina Control Interno</w:t>
            </w:r>
          </w:p>
        </w:tc>
        <w:tc>
          <w:tcPr>
            <w:tcW w:w="1945" w:type="dxa"/>
          </w:tcPr>
          <w:p w:rsidR="0008274E" w:rsidRDefault="0008274E" w:rsidP="006050AE">
            <w:pPr>
              <w:pStyle w:val="TableParagraph"/>
              <w:rPr>
                <w:rFonts w:ascii="Times New Roman"/>
                <w:sz w:val="12"/>
              </w:rPr>
            </w:pPr>
          </w:p>
        </w:tc>
      </w:tr>
      <w:tr w:rsidR="0008274E" w:rsidTr="0094284A">
        <w:trPr>
          <w:trHeight w:val="369"/>
        </w:trPr>
        <w:tc>
          <w:tcPr>
            <w:tcW w:w="8830" w:type="dxa"/>
            <w:gridSpan w:val="3"/>
          </w:tcPr>
          <w:p w:rsidR="0008274E" w:rsidRDefault="0008274E" w:rsidP="006050AE">
            <w:pPr>
              <w:pStyle w:val="TableParagraph"/>
              <w:spacing w:before="1" w:line="180" w:lineRule="atLeast"/>
              <w:ind w:left="107"/>
              <w:rPr>
                <w:rFonts w:ascii="Arial" w:hAnsi="Arial"/>
                <w:i/>
                <w:sz w:val="16"/>
              </w:rPr>
            </w:pPr>
            <w:r>
              <w:rPr>
                <w:rFonts w:ascii="Arial" w:hAnsi="Arial"/>
                <w:i/>
                <w:sz w:val="16"/>
              </w:rPr>
              <w:t>Los arriba firmantes declaramos que hemos revisado el presente documento y lo encontramos ajustado a las normas y disposiciones legales y/o técnicas vigentes</w:t>
            </w:r>
          </w:p>
        </w:tc>
      </w:tr>
    </w:tbl>
    <w:p w:rsidR="00C27E92" w:rsidRPr="00424870" w:rsidRDefault="00C27E92" w:rsidP="00C27E92">
      <w:pPr>
        <w:jc w:val="center"/>
        <w:rPr>
          <w:rFonts w:ascii="Arial" w:hAnsi="Arial" w:cs="Arial"/>
          <w:b/>
          <w:sz w:val="22"/>
          <w:szCs w:val="22"/>
        </w:rPr>
      </w:pPr>
    </w:p>
    <w:sectPr w:rsidR="00C27E92" w:rsidRPr="00424870" w:rsidSect="00F268D7">
      <w:headerReference w:type="default" r:id="rId27"/>
      <w:footerReference w:type="default" r:id="rId28"/>
      <w:pgSz w:w="12240" w:h="15840" w:code="1"/>
      <w:pgMar w:top="1418" w:right="1701" w:bottom="1701" w:left="1701" w:header="5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94E" w:rsidRDefault="00CE294E">
      <w:r>
        <w:separator/>
      </w:r>
    </w:p>
  </w:endnote>
  <w:endnote w:type="continuationSeparator" w:id="0">
    <w:p w:rsidR="00CE294E" w:rsidRDefault="00CE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8D7" w:rsidRDefault="00F268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8D7" w:rsidRDefault="00F268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8D7" w:rsidRDefault="00F268D7">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28C" w:rsidRDefault="008A5F4D" w:rsidP="00B3628C">
    <w:pPr>
      <w:pStyle w:val="Piedepgina"/>
      <w:jc w:val="right"/>
    </w:pPr>
    <w:r>
      <w:rPr>
        <w:noProof/>
        <w:lang w:val="es-ES" w:eastAsia="es-ES"/>
      </w:rPr>
      <mc:AlternateContent>
        <mc:Choice Requires="wps">
          <w:drawing>
            <wp:anchor distT="0" distB="0" distL="114300" distR="114300" simplePos="0" relativeHeight="251660288" behindDoc="0" locked="0" layoutInCell="1" allowOverlap="1" wp14:anchorId="186FFB71" wp14:editId="1B0DE336">
              <wp:simplePos x="0" y="0"/>
              <wp:positionH relativeFrom="column">
                <wp:posOffset>3806190</wp:posOffset>
              </wp:positionH>
              <wp:positionV relativeFrom="paragraph">
                <wp:posOffset>-445771</wp:posOffset>
              </wp:positionV>
              <wp:extent cx="2219325" cy="7524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rsidR="00444C12" w:rsidRDefault="008A5F4D">
                          <w:r>
                            <w:rPr>
                              <w:noProof/>
                              <w:lang w:val="es-ES" w:eastAsia="es-ES"/>
                            </w:rPr>
                            <w:drawing>
                              <wp:inline distT="0" distB="0" distL="0" distR="0" wp14:anchorId="0930046A" wp14:editId="122614DA">
                                <wp:extent cx="2012950" cy="652145"/>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FFB71" id="_x0000_t202" coordsize="21600,21600" o:spt="202" path="m,l,21600r21600,l21600,xe">
              <v:stroke joinstyle="miter"/>
              <v:path gradientshapeok="t" o:connecttype="rect"/>
            </v:shapetype>
            <v:shape id="Cuadro de texto 2" o:spid="_x0000_s1026" type="#_x0000_t202" style="position:absolute;left:0;text-align:left;margin-left:299.7pt;margin-top:-35.1pt;width:174.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" filled="f" stroked="f">
              <v:textbox>
                <w:txbxContent>
                  <w:p w:rsidR="00444C12" w:rsidRDefault="008A5F4D">
                    <w:r>
                      <w:rPr>
                        <w:noProof/>
                        <w:lang w:val="es-ES" w:eastAsia="es-ES"/>
                      </w:rPr>
                      <w:drawing>
                        <wp:inline distT="0" distB="0" distL="0" distR="0" wp14:anchorId="0930046A" wp14:editId="122614DA">
                          <wp:extent cx="2012950" cy="652145"/>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v:textbox>
            </v:shape>
          </w:pict>
        </mc:Fallback>
      </mc:AlternateContent>
    </w:r>
    <w:r>
      <w:rPr>
        <w:noProof/>
        <w:lang w:val="es-ES" w:eastAsia="es-ES"/>
      </w:rPr>
      <mc:AlternateContent>
        <mc:Choice Requires="wps">
          <w:drawing>
            <wp:anchor distT="0" distB="0" distL="114300" distR="114300" simplePos="0" relativeHeight="251659264" behindDoc="0" locked="0" layoutInCell="1" allowOverlap="1" wp14:anchorId="7ED25B31" wp14:editId="67015910">
              <wp:simplePos x="0" y="0"/>
              <wp:positionH relativeFrom="column">
                <wp:posOffset>-415925</wp:posOffset>
              </wp:positionH>
              <wp:positionV relativeFrom="paragraph">
                <wp:posOffset>-427355</wp:posOffset>
              </wp:positionV>
              <wp:extent cx="4109085" cy="813435"/>
              <wp:effectExtent l="0" t="0" r="571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81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2E4" w:rsidRDefault="008A5F4D" w:rsidP="007940A9">
                          <w:pPr>
                            <w:spacing w:line="180" w:lineRule="atLeast"/>
                            <w:rPr>
                              <w:rFonts w:ascii="Arial" w:hAnsi="Arial" w:cs="Arial"/>
                              <w:color w:val="323E4F" w:themeColor="text2" w:themeShade="BF"/>
                              <w:sz w:val="14"/>
                              <w:szCs w:val="14"/>
                              <w:lang w:val="es-ES"/>
                            </w:rPr>
                          </w:pPr>
                          <w:r>
                            <w:rPr>
                              <w:rFonts w:ascii="Arial" w:hAnsi="Arial" w:cs="Arial"/>
                              <w:color w:val="323E4F" w:themeColor="text2" w:themeShade="BF"/>
                              <w:sz w:val="14"/>
                              <w:szCs w:val="14"/>
                              <w:lang w:val="es-ES"/>
                            </w:rPr>
                            <w:t>INSTITUTO PARA LA INVESTIGACIÓN EDUCATIVA Y EL DESARROLLO PEDAGÓGICO, IDEP</w:t>
                          </w:r>
                        </w:p>
                        <w:p w:rsidR="007940A9" w:rsidRPr="007940A9" w:rsidRDefault="008A5F4D"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Avenida Calle 26 No. 69D - 91. Oficinas 805, 806. Torre 2 - Código Postal: 110931</w:t>
                          </w:r>
                        </w:p>
                        <w:p w:rsidR="007940A9" w:rsidRPr="007940A9" w:rsidRDefault="008A5F4D"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PBX (57-1) 263 0603 - Línea de atención al ciudadano 195</w:t>
                          </w:r>
                        </w:p>
                        <w:p w:rsidR="007940A9" w:rsidRPr="007940A9" w:rsidRDefault="008A5F4D"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Bogotá DC - Colombia</w:t>
                          </w:r>
                        </w:p>
                        <w:p w:rsidR="007940A9" w:rsidRPr="007940A9" w:rsidRDefault="008A5F4D"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idep@idep.edu.co</w:t>
                          </w:r>
                        </w:p>
                        <w:p w:rsidR="00D66FC3" w:rsidRPr="007940A9" w:rsidRDefault="008A5F4D"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www.idep.edu.co</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25B31" id="Text Box 1" o:spid="_x0000_s1027" type="#_x0000_t202" style="position:absolute;left:0;text-align:left;margin-left:-32.75pt;margin-top:-33.65pt;width:323.55pt;height: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" stroked="f">
              <v:textbox>
                <w:txbxContent>
                  <w:p w:rsidR="008732E4" w:rsidRDefault="008A5F4D" w:rsidP="007940A9">
                    <w:pPr>
                      <w:spacing w:line="180" w:lineRule="atLeast"/>
                      <w:rPr>
                        <w:rFonts w:ascii="Arial" w:hAnsi="Arial" w:cs="Arial"/>
                        <w:color w:val="323E4F" w:themeColor="text2" w:themeShade="BF"/>
                        <w:sz w:val="14"/>
                        <w:szCs w:val="14"/>
                        <w:lang w:val="es-ES"/>
                      </w:rPr>
                    </w:pPr>
                    <w:r>
                      <w:rPr>
                        <w:rFonts w:ascii="Arial" w:hAnsi="Arial" w:cs="Arial"/>
                        <w:color w:val="323E4F" w:themeColor="text2" w:themeShade="BF"/>
                        <w:sz w:val="14"/>
                        <w:szCs w:val="14"/>
                        <w:lang w:val="es-ES"/>
                      </w:rPr>
                      <w:t>INSTITUTO PARA LA INVESTIGACIÓN EDUCATIVA Y EL DESARROLLO PEDAGÓGICO, IDEP</w:t>
                    </w:r>
                  </w:p>
                  <w:p w:rsidR="007940A9" w:rsidRPr="007940A9" w:rsidRDefault="008A5F4D"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Avenida Calle 26 No. 69D - 91. Oficinas 805, 806. Torre 2 - Código Postal: 110931</w:t>
                    </w:r>
                  </w:p>
                  <w:p w:rsidR="007940A9" w:rsidRPr="007940A9" w:rsidRDefault="008A5F4D"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PBX (57-1) 263 0603 - Línea de atención al ciudadano 195</w:t>
                    </w:r>
                  </w:p>
                  <w:p w:rsidR="007940A9" w:rsidRPr="007940A9" w:rsidRDefault="008A5F4D"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Bogotá DC - Colombia</w:t>
                    </w:r>
                  </w:p>
                  <w:p w:rsidR="007940A9" w:rsidRPr="007940A9" w:rsidRDefault="008A5F4D"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idep@idep.edu.co</w:t>
                    </w:r>
                  </w:p>
                  <w:p w:rsidR="00D66FC3" w:rsidRPr="007940A9" w:rsidRDefault="008A5F4D"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www.idep.edu.co</w:t>
                    </w:r>
                    <w:bookmarkStart w:id="1" w:name="_GoBack"/>
                    <w:bookmarkEnd w:id="1"/>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94E" w:rsidRDefault="00CE294E">
      <w:r>
        <w:separator/>
      </w:r>
    </w:p>
  </w:footnote>
  <w:footnote w:type="continuationSeparator" w:id="0">
    <w:p w:rsidR="00CE294E" w:rsidRDefault="00CE2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8D7" w:rsidRDefault="00F268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4E" w:rsidRDefault="003D26B6" w:rsidP="003D26B6">
    <w:pPr>
      <w:pStyle w:val="Textoindependiente"/>
      <w:spacing w:line="14" w:lineRule="auto"/>
      <w:jc w:val="center"/>
    </w:pPr>
    <w:r w:rsidRPr="003D26B6">
      <w:rPr>
        <w:noProof/>
        <w:sz w:val="16"/>
        <w:szCs w:val="16"/>
      </w:rPr>
      <w:drawing>
        <wp:inline distT="0" distB="0" distL="0" distR="0" wp14:anchorId="152CEC41" wp14:editId="7770358E">
          <wp:extent cx="866140" cy="89916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cadíaMayor peq.jpg"/>
                  <pic:cNvPicPr/>
                </pic:nvPicPr>
                <pic:blipFill>
                  <a:blip r:embed="rId1">
                    <a:extLst>
                      <a:ext uri="{28A0092B-C50C-407E-A947-70E740481C1C}">
                        <a14:useLocalDpi xmlns:a14="http://schemas.microsoft.com/office/drawing/2010/main" val="0"/>
                      </a:ext>
                    </a:extLst>
                  </a:blip>
                  <a:stretch>
                    <a:fillRect/>
                  </a:stretch>
                </pic:blipFill>
                <pic:spPr>
                  <a:xfrm>
                    <a:off x="0" y="0"/>
                    <a:ext cx="887724" cy="92156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8D7" w:rsidRDefault="00F268D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09" w:rsidRDefault="008A5F4D" w:rsidP="00437609">
    <w:pPr>
      <w:pStyle w:val="Encabezado"/>
      <w:jc w:val="center"/>
    </w:pPr>
    <w:r>
      <w:rPr>
        <w:noProof/>
        <w:lang w:val="es-ES" w:eastAsia="es-ES"/>
      </w:rPr>
      <w:drawing>
        <wp:inline distT="0" distB="0" distL="0" distR="0" wp14:anchorId="74839340" wp14:editId="76B4FD8D">
          <wp:extent cx="866775" cy="813552"/>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cadíaMayor peq.jpg"/>
                  <pic:cNvPicPr/>
                </pic:nvPicPr>
                <pic:blipFill>
                  <a:blip r:embed="rId1">
                    <a:extLst>
                      <a:ext uri="{28A0092B-C50C-407E-A947-70E740481C1C}">
                        <a14:useLocalDpi xmlns:a14="http://schemas.microsoft.com/office/drawing/2010/main" val="0"/>
                      </a:ext>
                    </a:extLst>
                  </a:blip>
                  <a:stretch>
                    <a:fillRect/>
                  </a:stretch>
                </pic:blipFill>
                <pic:spPr>
                  <a:xfrm>
                    <a:off x="0" y="0"/>
                    <a:ext cx="886680" cy="832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AFD"/>
    <w:multiLevelType w:val="hybridMultilevel"/>
    <w:tmpl w:val="68EE0A86"/>
    <w:lvl w:ilvl="0" w:tplc="05AE28BE">
      <w:numFmt w:val="bullet"/>
      <w:lvlText w:val=""/>
      <w:lvlJc w:val="left"/>
      <w:pPr>
        <w:ind w:left="822" w:hanging="360"/>
      </w:pPr>
      <w:rPr>
        <w:rFonts w:ascii="Symbol" w:eastAsia="Symbol" w:hAnsi="Symbol" w:cs="Symbol" w:hint="default"/>
        <w:w w:val="99"/>
        <w:sz w:val="20"/>
        <w:szCs w:val="20"/>
        <w:lang w:val="es-ES" w:eastAsia="es-ES" w:bidi="es-ES"/>
      </w:rPr>
    </w:lvl>
    <w:lvl w:ilvl="1" w:tplc="789C74E0">
      <w:numFmt w:val="bullet"/>
      <w:lvlText w:val="•"/>
      <w:lvlJc w:val="left"/>
      <w:pPr>
        <w:ind w:left="1678" w:hanging="360"/>
      </w:pPr>
      <w:rPr>
        <w:rFonts w:hint="default"/>
        <w:lang w:val="es-ES" w:eastAsia="es-ES" w:bidi="es-ES"/>
      </w:rPr>
    </w:lvl>
    <w:lvl w:ilvl="2" w:tplc="5688F50E">
      <w:numFmt w:val="bullet"/>
      <w:lvlText w:val="•"/>
      <w:lvlJc w:val="left"/>
      <w:pPr>
        <w:ind w:left="2536" w:hanging="360"/>
      </w:pPr>
      <w:rPr>
        <w:rFonts w:hint="default"/>
        <w:lang w:val="es-ES" w:eastAsia="es-ES" w:bidi="es-ES"/>
      </w:rPr>
    </w:lvl>
    <w:lvl w:ilvl="3" w:tplc="9A2AB6D6">
      <w:numFmt w:val="bullet"/>
      <w:lvlText w:val="•"/>
      <w:lvlJc w:val="left"/>
      <w:pPr>
        <w:ind w:left="3394" w:hanging="360"/>
      </w:pPr>
      <w:rPr>
        <w:rFonts w:hint="default"/>
        <w:lang w:val="es-ES" w:eastAsia="es-ES" w:bidi="es-ES"/>
      </w:rPr>
    </w:lvl>
    <w:lvl w:ilvl="4" w:tplc="A0FA0EFA">
      <w:numFmt w:val="bullet"/>
      <w:lvlText w:val="•"/>
      <w:lvlJc w:val="left"/>
      <w:pPr>
        <w:ind w:left="4252" w:hanging="360"/>
      </w:pPr>
      <w:rPr>
        <w:rFonts w:hint="default"/>
        <w:lang w:val="es-ES" w:eastAsia="es-ES" w:bidi="es-ES"/>
      </w:rPr>
    </w:lvl>
    <w:lvl w:ilvl="5" w:tplc="F81AC378">
      <w:numFmt w:val="bullet"/>
      <w:lvlText w:val="•"/>
      <w:lvlJc w:val="left"/>
      <w:pPr>
        <w:ind w:left="5110" w:hanging="360"/>
      </w:pPr>
      <w:rPr>
        <w:rFonts w:hint="default"/>
        <w:lang w:val="es-ES" w:eastAsia="es-ES" w:bidi="es-ES"/>
      </w:rPr>
    </w:lvl>
    <w:lvl w:ilvl="6" w:tplc="4DBE09E0">
      <w:numFmt w:val="bullet"/>
      <w:lvlText w:val="•"/>
      <w:lvlJc w:val="left"/>
      <w:pPr>
        <w:ind w:left="5968" w:hanging="360"/>
      </w:pPr>
      <w:rPr>
        <w:rFonts w:hint="default"/>
        <w:lang w:val="es-ES" w:eastAsia="es-ES" w:bidi="es-ES"/>
      </w:rPr>
    </w:lvl>
    <w:lvl w:ilvl="7" w:tplc="11A41A9A">
      <w:numFmt w:val="bullet"/>
      <w:lvlText w:val="•"/>
      <w:lvlJc w:val="left"/>
      <w:pPr>
        <w:ind w:left="6826" w:hanging="360"/>
      </w:pPr>
      <w:rPr>
        <w:rFonts w:hint="default"/>
        <w:lang w:val="es-ES" w:eastAsia="es-ES" w:bidi="es-ES"/>
      </w:rPr>
    </w:lvl>
    <w:lvl w:ilvl="8" w:tplc="EF94B970">
      <w:numFmt w:val="bullet"/>
      <w:lvlText w:val="•"/>
      <w:lvlJc w:val="left"/>
      <w:pPr>
        <w:ind w:left="7684" w:hanging="360"/>
      </w:pPr>
      <w:rPr>
        <w:rFonts w:hint="default"/>
        <w:lang w:val="es-ES" w:eastAsia="es-ES" w:bidi="es-ES"/>
      </w:rPr>
    </w:lvl>
  </w:abstractNum>
  <w:abstractNum w:abstractNumId="1" w15:restartNumberingAfterBreak="0">
    <w:nsid w:val="032429A5"/>
    <w:multiLevelType w:val="hybridMultilevel"/>
    <w:tmpl w:val="EA80DF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4C7761"/>
    <w:multiLevelType w:val="hybridMultilevel"/>
    <w:tmpl w:val="3E84D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64F089E"/>
    <w:multiLevelType w:val="hybridMultilevel"/>
    <w:tmpl w:val="7E6C52A6"/>
    <w:lvl w:ilvl="0" w:tplc="324608B4">
      <w:start w:val="1"/>
      <w:numFmt w:val="decimal"/>
      <w:lvlText w:val="%1."/>
      <w:lvlJc w:val="left"/>
      <w:pPr>
        <w:ind w:left="822" w:hanging="360"/>
        <w:jc w:val="left"/>
      </w:pPr>
      <w:rPr>
        <w:rFonts w:hint="default"/>
        <w:b/>
        <w:bCs/>
        <w:spacing w:val="-1"/>
        <w:w w:val="99"/>
        <w:lang w:val="es-ES" w:eastAsia="es-ES" w:bidi="es-ES"/>
      </w:rPr>
    </w:lvl>
    <w:lvl w:ilvl="1" w:tplc="4296D444">
      <w:numFmt w:val="bullet"/>
      <w:lvlText w:val="•"/>
      <w:lvlJc w:val="left"/>
      <w:pPr>
        <w:ind w:left="1678" w:hanging="360"/>
      </w:pPr>
      <w:rPr>
        <w:rFonts w:hint="default"/>
        <w:lang w:val="es-ES" w:eastAsia="es-ES" w:bidi="es-ES"/>
      </w:rPr>
    </w:lvl>
    <w:lvl w:ilvl="2" w:tplc="DAD23762">
      <w:numFmt w:val="bullet"/>
      <w:lvlText w:val="•"/>
      <w:lvlJc w:val="left"/>
      <w:pPr>
        <w:ind w:left="2536" w:hanging="360"/>
      </w:pPr>
      <w:rPr>
        <w:rFonts w:hint="default"/>
        <w:lang w:val="es-ES" w:eastAsia="es-ES" w:bidi="es-ES"/>
      </w:rPr>
    </w:lvl>
    <w:lvl w:ilvl="3" w:tplc="0400B2A2">
      <w:numFmt w:val="bullet"/>
      <w:lvlText w:val="•"/>
      <w:lvlJc w:val="left"/>
      <w:pPr>
        <w:ind w:left="3394" w:hanging="360"/>
      </w:pPr>
      <w:rPr>
        <w:rFonts w:hint="default"/>
        <w:lang w:val="es-ES" w:eastAsia="es-ES" w:bidi="es-ES"/>
      </w:rPr>
    </w:lvl>
    <w:lvl w:ilvl="4" w:tplc="7D2EE490">
      <w:numFmt w:val="bullet"/>
      <w:lvlText w:val="•"/>
      <w:lvlJc w:val="left"/>
      <w:pPr>
        <w:ind w:left="4252" w:hanging="360"/>
      </w:pPr>
      <w:rPr>
        <w:rFonts w:hint="default"/>
        <w:lang w:val="es-ES" w:eastAsia="es-ES" w:bidi="es-ES"/>
      </w:rPr>
    </w:lvl>
    <w:lvl w:ilvl="5" w:tplc="FBB03B12">
      <w:numFmt w:val="bullet"/>
      <w:lvlText w:val="•"/>
      <w:lvlJc w:val="left"/>
      <w:pPr>
        <w:ind w:left="5110" w:hanging="360"/>
      </w:pPr>
      <w:rPr>
        <w:rFonts w:hint="default"/>
        <w:lang w:val="es-ES" w:eastAsia="es-ES" w:bidi="es-ES"/>
      </w:rPr>
    </w:lvl>
    <w:lvl w:ilvl="6" w:tplc="8B64E05A">
      <w:numFmt w:val="bullet"/>
      <w:lvlText w:val="•"/>
      <w:lvlJc w:val="left"/>
      <w:pPr>
        <w:ind w:left="5968" w:hanging="360"/>
      </w:pPr>
      <w:rPr>
        <w:rFonts w:hint="default"/>
        <w:lang w:val="es-ES" w:eastAsia="es-ES" w:bidi="es-ES"/>
      </w:rPr>
    </w:lvl>
    <w:lvl w:ilvl="7" w:tplc="8ACC4712">
      <w:numFmt w:val="bullet"/>
      <w:lvlText w:val="•"/>
      <w:lvlJc w:val="left"/>
      <w:pPr>
        <w:ind w:left="6826" w:hanging="360"/>
      </w:pPr>
      <w:rPr>
        <w:rFonts w:hint="default"/>
        <w:lang w:val="es-ES" w:eastAsia="es-ES" w:bidi="es-ES"/>
      </w:rPr>
    </w:lvl>
    <w:lvl w:ilvl="8" w:tplc="FF483B38">
      <w:numFmt w:val="bullet"/>
      <w:lvlText w:val="•"/>
      <w:lvlJc w:val="left"/>
      <w:pPr>
        <w:ind w:left="7684" w:hanging="360"/>
      </w:pPr>
      <w:rPr>
        <w:rFonts w:hint="default"/>
        <w:lang w:val="es-ES" w:eastAsia="es-ES" w:bidi="es-ES"/>
      </w:rPr>
    </w:lvl>
  </w:abstractNum>
  <w:abstractNum w:abstractNumId="4" w15:restartNumberingAfterBreak="0">
    <w:nsid w:val="17A710C6"/>
    <w:multiLevelType w:val="multilevel"/>
    <w:tmpl w:val="63FEA7CE"/>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FA0E94"/>
    <w:multiLevelType w:val="hybridMultilevel"/>
    <w:tmpl w:val="FED260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A45E1B"/>
    <w:multiLevelType w:val="multilevel"/>
    <w:tmpl w:val="F754FE3E"/>
    <w:lvl w:ilvl="0">
      <w:start w:val="5"/>
      <w:numFmt w:val="decimal"/>
      <w:lvlText w:val="%1"/>
      <w:lvlJc w:val="left"/>
      <w:pPr>
        <w:ind w:left="822" w:hanging="720"/>
        <w:jc w:val="left"/>
      </w:pPr>
      <w:rPr>
        <w:rFonts w:hint="default"/>
        <w:lang w:val="es-ES" w:eastAsia="es-ES" w:bidi="es-ES"/>
      </w:rPr>
    </w:lvl>
    <w:lvl w:ilvl="1">
      <w:start w:val="5"/>
      <w:numFmt w:val="decimal"/>
      <w:lvlText w:val="%1.%2"/>
      <w:lvlJc w:val="left"/>
      <w:pPr>
        <w:ind w:left="822" w:hanging="720"/>
        <w:jc w:val="left"/>
      </w:pPr>
      <w:rPr>
        <w:rFonts w:hint="default"/>
        <w:lang w:val="es-ES" w:eastAsia="es-ES" w:bidi="es-ES"/>
      </w:rPr>
    </w:lvl>
    <w:lvl w:ilvl="2">
      <w:start w:val="1"/>
      <w:numFmt w:val="decimal"/>
      <w:lvlText w:val="%1.%2.%3."/>
      <w:lvlJc w:val="left"/>
      <w:pPr>
        <w:ind w:left="822" w:hanging="720"/>
        <w:jc w:val="left"/>
      </w:pPr>
      <w:rPr>
        <w:rFonts w:ascii="Arial" w:eastAsia="Arial" w:hAnsi="Arial" w:cs="Arial" w:hint="default"/>
        <w:b/>
        <w:bCs/>
        <w:spacing w:val="-1"/>
        <w:w w:val="99"/>
        <w:sz w:val="20"/>
        <w:szCs w:val="20"/>
        <w:lang w:val="es-ES" w:eastAsia="es-ES" w:bidi="es-ES"/>
      </w:rPr>
    </w:lvl>
    <w:lvl w:ilvl="3">
      <w:numFmt w:val="bullet"/>
      <w:lvlText w:val="•"/>
      <w:lvlJc w:val="left"/>
      <w:pPr>
        <w:ind w:left="3394" w:hanging="720"/>
      </w:pPr>
      <w:rPr>
        <w:rFonts w:hint="default"/>
        <w:lang w:val="es-ES" w:eastAsia="es-ES" w:bidi="es-ES"/>
      </w:rPr>
    </w:lvl>
    <w:lvl w:ilvl="4">
      <w:numFmt w:val="bullet"/>
      <w:lvlText w:val="•"/>
      <w:lvlJc w:val="left"/>
      <w:pPr>
        <w:ind w:left="4252" w:hanging="720"/>
      </w:pPr>
      <w:rPr>
        <w:rFonts w:hint="default"/>
        <w:lang w:val="es-ES" w:eastAsia="es-ES" w:bidi="es-ES"/>
      </w:rPr>
    </w:lvl>
    <w:lvl w:ilvl="5">
      <w:numFmt w:val="bullet"/>
      <w:lvlText w:val="•"/>
      <w:lvlJc w:val="left"/>
      <w:pPr>
        <w:ind w:left="5110" w:hanging="720"/>
      </w:pPr>
      <w:rPr>
        <w:rFonts w:hint="default"/>
        <w:lang w:val="es-ES" w:eastAsia="es-ES" w:bidi="es-ES"/>
      </w:rPr>
    </w:lvl>
    <w:lvl w:ilvl="6">
      <w:numFmt w:val="bullet"/>
      <w:lvlText w:val="•"/>
      <w:lvlJc w:val="left"/>
      <w:pPr>
        <w:ind w:left="5968" w:hanging="720"/>
      </w:pPr>
      <w:rPr>
        <w:rFonts w:hint="default"/>
        <w:lang w:val="es-ES" w:eastAsia="es-ES" w:bidi="es-ES"/>
      </w:rPr>
    </w:lvl>
    <w:lvl w:ilvl="7">
      <w:numFmt w:val="bullet"/>
      <w:lvlText w:val="•"/>
      <w:lvlJc w:val="left"/>
      <w:pPr>
        <w:ind w:left="6826" w:hanging="720"/>
      </w:pPr>
      <w:rPr>
        <w:rFonts w:hint="default"/>
        <w:lang w:val="es-ES" w:eastAsia="es-ES" w:bidi="es-ES"/>
      </w:rPr>
    </w:lvl>
    <w:lvl w:ilvl="8">
      <w:numFmt w:val="bullet"/>
      <w:lvlText w:val="•"/>
      <w:lvlJc w:val="left"/>
      <w:pPr>
        <w:ind w:left="7684" w:hanging="720"/>
      </w:pPr>
      <w:rPr>
        <w:rFonts w:hint="default"/>
        <w:lang w:val="es-ES" w:eastAsia="es-ES" w:bidi="es-ES"/>
      </w:rPr>
    </w:lvl>
  </w:abstractNum>
  <w:abstractNum w:abstractNumId="7" w15:restartNumberingAfterBreak="0">
    <w:nsid w:val="213D5683"/>
    <w:multiLevelType w:val="hybridMultilevel"/>
    <w:tmpl w:val="4A0AD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F3366C"/>
    <w:multiLevelType w:val="hybridMultilevel"/>
    <w:tmpl w:val="1EE204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90449D1"/>
    <w:multiLevelType w:val="hybridMultilevel"/>
    <w:tmpl w:val="29C834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7879B1"/>
    <w:multiLevelType w:val="multilevel"/>
    <w:tmpl w:val="54CC6B0C"/>
    <w:lvl w:ilvl="0">
      <w:start w:val="5"/>
      <w:numFmt w:val="decimal"/>
      <w:lvlText w:val="%1"/>
      <w:lvlJc w:val="left"/>
      <w:pPr>
        <w:ind w:left="822" w:hanging="720"/>
        <w:jc w:val="left"/>
      </w:pPr>
      <w:rPr>
        <w:rFonts w:hint="default"/>
        <w:lang w:val="es-ES" w:eastAsia="es-ES" w:bidi="es-ES"/>
      </w:rPr>
    </w:lvl>
    <w:lvl w:ilvl="1">
      <w:start w:val="2"/>
      <w:numFmt w:val="decimal"/>
      <w:lvlText w:val="%1.%2"/>
      <w:lvlJc w:val="left"/>
      <w:pPr>
        <w:ind w:left="822" w:hanging="720"/>
        <w:jc w:val="left"/>
      </w:pPr>
      <w:rPr>
        <w:rFonts w:hint="default"/>
        <w:lang w:val="es-ES" w:eastAsia="es-ES" w:bidi="es-ES"/>
      </w:rPr>
    </w:lvl>
    <w:lvl w:ilvl="2">
      <w:start w:val="1"/>
      <w:numFmt w:val="decimal"/>
      <w:lvlText w:val="%1.%2.%3."/>
      <w:lvlJc w:val="left"/>
      <w:pPr>
        <w:ind w:left="822" w:hanging="720"/>
        <w:jc w:val="left"/>
      </w:pPr>
      <w:rPr>
        <w:rFonts w:ascii="Arial" w:eastAsia="Arial" w:hAnsi="Arial" w:cs="Arial" w:hint="default"/>
        <w:b/>
        <w:bCs/>
        <w:spacing w:val="-1"/>
        <w:w w:val="99"/>
        <w:sz w:val="20"/>
        <w:szCs w:val="20"/>
        <w:lang w:val="es-ES" w:eastAsia="es-ES" w:bidi="es-ES"/>
      </w:rPr>
    </w:lvl>
    <w:lvl w:ilvl="3">
      <w:numFmt w:val="bullet"/>
      <w:lvlText w:val=""/>
      <w:lvlJc w:val="left"/>
      <w:pPr>
        <w:ind w:left="1095" w:hanging="286"/>
      </w:pPr>
      <w:rPr>
        <w:rFonts w:ascii="Symbol" w:eastAsia="Symbol" w:hAnsi="Symbol" w:cs="Symbol" w:hint="default"/>
        <w:w w:val="99"/>
        <w:sz w:val="20"/>
        <w:szCs w:val="20"/>
        <w:lang w:val="es-ES" w:eastAsia="es-ES" w:bidi="es-ES"/>
      </w:rPr>
    </w:lvl>
    <w:lvl w:ilvl="4">
      <w:numFmt w:val="bullet"/>
      <w:lvlText w:val="•"/>
      <w:lvlJc w:val="left"/>
      <w:pPr>
        <w:ind w:left="3866" w:hanging="286"/>
      </w:pPr>
      <w:rPr>
        <w:rFonts w:hint="default"/>
        <w:lang w:val="es-ES" w:eastAsia="es-ES" w:bidi="es-ES"/>
      </w:rPr>
    </w:lvl>
    <w:lvl w:ilvl="5">
      <w:numFmt w:val="bullet"/>
      <w:lvlText w:val="•"/>
      <w:lvlJc w:val="left"/>
      <w:pPr>
        <w:ind w:left="4788" w:hanging="286"/>
      </w:pPr>
      <w:rPr>
        <w:rFonts w:hint="default"/>
        <w:lang w:val="es-ES" w:eastAsia="es-ES" w:bidi="es-ES"/>
      </w:rPr>
    </w:lvl>
    <w:lvl w:ilvl="6">
      <w:numFmt w:val="bullet"/>
      <w:lvlText w:val="•"/>
      <w:lvlJc w:val="left"/>
      <w:pPr>
        <w:ind w:left="5711" w:hanging="286"/>
      </w:pPr>
      <w:rPr>
        <w:rFonts w:hint="default"/>
        <w:lang w:val="es-ES" w:eastAsia="es-ES" w:bidi="es-ES"/>
      </w:rPr>
    </w:lvl>
    <w:lvl w:ilvl="7">
      <w:numFmt w:val="bullet"/>
      <w:lvlText w:val="•"/>
      <w:lvlJc w:val="left"/>
      <w:pPr>
        <w:ind w:left="6633" w:hanging="286"/>
      </w:pPr>
      <w:rPr>
        <w:rFonts w:hint="default"/>
        <w:lang w:val="es-ES" w:eastAsia="es-ES" w:bidi="es-ES"/>
      </w:rPr>
    </w:lvl>
    <w:lvl w:ilvl="8">
      <w:numFmt w:val="bullet"/>
      <w:lvlText w:val="•"/>
      <w:lvlJc w:val="left"/>
      <w:pPr>
        <w:ind w:left="7555" w:hanging="286"/>
      </w:pPr>
      <w:rPr>
        <w:rFonts w:hint="default"/>
        <w:lang w:val="es-ES" w:eastAsia="es-ES" w:bidi="es-ES"/>
      </w:rPr>
    </w:lvl>
  </w:abstractNum>
  <w:abstractNum w:abstractNumId="11" w15:restartNumberingAfterBreak="0">
    <w:nsid w:val="2D2D50F1"/>
    <w:multiLevelType w:val="hybridMultilevel"/>
    <w:tmpl w:val="74D6CB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5222084"/>
    <w:multiLevelType w:val="hybridMultilevel"/>
    <w:tmpl w:val="33745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5CF136B"/>
    <w:multiLevelType w:val="hybridMultilevel"/>
    <w:tmpl w:val="2A4E6752"/>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15:restartNumberingAfterBreak="0">
    <w:nsid w:val="370F7913"/>
    <w:multiLevelType w:val="hybridMultilevel"/>
    <w:tmpl w:val="585C19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FAE446B"/>
    <w:multiLevelType w:val="hybridMultilevel"/>
    <w:tmpl w:val="11B825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FED384D"/>
    <w:multiLevelType w:val="multilevel"/>
    <w:tmpl w:val="EC1801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C533ED6"/>
    <w:multiLevelType w:val="hybridMultilevel"/>
    <w:tmpl w:val="D38AE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DE58D7"/>
    <w:multiLevelType w:val="multilevel"/>
    <w:tmpl w:val="41DE398C"/>
    <w:lvl w:ilvl="0">
      <w:start w:val="5"/>
      <w:numFmt w:val="decimal"/>
      <w:lvlText w:val="%1"/>
      <w:lvlJc w:val="left"/>
      <w:pPr>
        <w:ind w:left="462" w:hanging="360"/>
        <w:jc w:val="left"/>
      </w:pPr>
      <w:rPr>
        <w:rFonts w:hint="default"/>
        <w:lang w:val="es-ES" w:eastAsia="es-ES" w:bidi="es-ES"/>
      </w:rPr>
    </w:lvl>
    <w:lvl w:ilvl="1">
      <w:start w:val="1"/>
      <w:numFmt w:val="decimal"/>
      <w:lvlText w:val="%1.%2."/>
      <w:lvlJc w:val="left"/>
      <w:pPr>
        <w:ind w:left="462" w:hanging="360"/>
        <w:jc w:val="left"/>
      </w:pPr>
      <w:rPr>
        <w:rFonts w:hint="default"/>
        <w:b/>
        <w:bCs/>
        <w:spacing w:val="-1"/>
        <w:w w:val="99"/>
        <w:lang w:val="es-ES" w:eastAsia="es-ES" w:bidi="es-ES"/>
      </w:rPr>
    </w:lvl>
    <w:lvl w:ilvl="2">
      <w:numFmt w:val="bullet"/>
      <w:lvlText w:val=""/>
      <w:lvlJc w:val="left"/>
      <w:pPr>
        <w:ind w:left="822" w:hanging="360"/>
      </w:pPr>
      <w:rPr>
        <w:rFonts w:ascii="Symbol" w:eastAsia="Symbol" w:hAnsi="Symbol" w:cs="Symbol" w:hint="default"/>
        <w:w w:val="99"/>
        <w:sz w:val="20"/>
        <w:szCs w:val="20"/>
        <w:lang w:val="es-ES" w:eastAsia="es-ES" w:bidi="es-ES"/>
      </w:rPr>
    </w:lvl>
    <w:lvl w:ilvl="3">
      <w:numFmt w:val="bullet"/>
      <w:lvlText w:val="•"/>
      <w:lvlJc w:val="left"/>
      <w:pPr>
        <w:ind w:left="2726" w:hanging="360"/>
      </w:pPr>
      <w:rPr>
        <w:rFonts w:hint="default"/>
        <w:lang w:val="es-ES" w:eastAsia="es-ES" w:bidi="es-ES"/>
      </w:rPr>
    </w:lvl>
    <w:lvl w:ilvl="4">
      <w:numFmt w:val="bullet"/>
      <w:lvlText w:val="•"/>
      <w:lvlJc w:val="left"/>
      <w:pPr>
        <w:ind w:left="3680" w:hanging="360"/>
      </w:pPr>
      <w:rPr>
        <w:rFonts w:hint="default"/>
        <w:lang w:val="es-ES" w:eastAsia="es-ES" w:bidi="es-ES"/>
      </w:rPr>
    </w:lvl>
    <w:lvl w:ilvl="5">
      <w:numFmt w:val="bullet"/>
      <w:lvlText w:val="•"/>
      <w:lvlJc w:val="left"/>
      <w:pPr>
        <w:ind w:left="4633" w:hanging="360"/>
      </w:pPr>
      <w:rPr>
        <w:rFonts w:hint="default"/>
        <w:lang w:val="es-ES" w:eastAsia="es-ES" w:bidi="es-ES"/>
      </w:rPr>
    </w:lvl>
    <w:lvl w:ilvl="6">
      <w:numFmt w:val="bullet"/>
      <w:lvlText w:val="•"/>
      <w:lvlJc w:val="left"/>
      <w:pPr>
        <w:ind w:left="5586" w:hanging="360"/>
      </w:pPr>
      <w:rPr>
        <w:rFonts w:hint="default"/>
        <w:lang w:val="es-ES" w:eastAsia="es-ES" w:bidi="es-ES"/>
      </w:rPr>
    </w:lvl>
    <w:lvl w:ilvl="7">
      <w:numFmt w:val="bullet"/>
      <w:lvlText w:val="•"/>
      <w:lvlJc w:val="left"/>
      <w:pPr>
        <w:ind w:left="6540" w:hanging="360"/>
      </w:pPr>
      <w:rPr>
        <w:rFonts w:hint="default"/>
        <w:lang w:val="es-ES" w:eastAsia="es-ES" w:bidi="es-ES"/>
      </w:rPr>
    </w:lvl>
    <w:lvl w:ilvl="8">
      <w:numFmt w:val="bullet"/>
      <w:lvlText w:val="•"/>
      <w:lvlJc w:val="left"/>
      <w:pPr>
        <w:ind w:left="7493" w:hanging="360"/>
      </w:pPr>
      <w:rPr>
        <w:rFonts w:hint="default"/>
        <w:lang w:val="es-ES" w:eastAsia="es-ES" w:bidi="es-ES"/>
      </w:rPr>
    </w:lvl>
  </w:abstractNum>
  <w:abstractNum w:abstractNumId="19" w15:restartNumberingAfterBreak="0">
    <w:nsid w:val="53D4435F"/>
    <w:multiLevelType w:val="hybridMultilevel"/>
    <w:tmpl w:val="8FFE93BA"/>
    <w:lvl w:ilvl="0" w:tplc="E6224DF6">
      <w:numFmt w:val="bullet"/>
      <w:lvlText w:val=""/>
      <w:lvlJc w:val="left"/>
      <w:pPr>
        <w:ind w:left="822" w:hanging="360"/>
      </w:pPr>
      <w:rPr>
        <w:rFonts w:ascii="Symbol" w:eastAsia="Symbol" w:hAnsi="Symbol" w:cs="Symbol" w:hint="default"/>
        <w:w w:val="99"/>
        <w:sz w:val="20"/>
        <w:szCs w:val="20"/>
        <w:lang w:val="es-ES" w:eastAsia="es-ES" w:bidi="es-ES"/>
      </w:rPr>
    </w:lvl>
    <w:lvl w:ilvl="1" w:tplc="2736D100">
      <w:numFmt w:val="bullet"/>
      <w:lvlText w:val="•"/>
      <w:lvlJc w:val="left"/>
      <w:pPr>
        <w:ind w:left="1678" w:hanging="360"/>
      </w:pPr>
      <w:rPr>
        <w:rFonts w:hint="default"/>
        <w:lang w:val="es-ES" w:eastAsia="es-ES" w:bidi="es-ES"/>
      </w:rPr>
    </w:lvl>
    <w:lvl w:ilvl="2" w:tplc="999EB7C2">
      <w:numFmt w:val="bullet"/>
      <w:lvlText w:val="•"/>
      <w:lvlJc w:val="left"/>
      <w:pPr>
        <w:ind w:left="2536" w:hanging="360"/>
      </w:pPr>
      <w:rPr>
        <w:rFonts w:hint="default"/>
        <w:lang w:val="es-ES" w:eastAsia="es-ES" w:bidi="es-ES"/>
      </w:rPr>
    </w:lvl>
    <w:lvl w:ilvl="3" w:tplc="3D9E4E5A">
      <w:numFmt w:val="bullet"/>
      <w:lvlText w:val="•"/>
      <w:lvlJc w:val="left"/>
      <w:pPr>
        <w:ind w:left="3394" w:hanging="360"/>
      </w:pPr>
      <w:rPr>
        <w:rFonts w:hint="default"/>
        <w:lang w:val="es-ES" w:eastAsia="es-ES" w:bidi="es-ES"/>
      </w:rPr>
    </w:lvl>
    <w:lvl w:ilvl="4" w:tplc="4AAAD26A">
      <w:numFmt w:val="bullet"/>
      <w:lvlText w:val="•"/>
      <w:lvlJc w:val="left"/>
      <w:pPr>
        <w:ind w:left="4252" w:hanging="360"/>
      </w:pPr>
      <w:rPr>
        <w:rFonts w:hint="default"/>
        <w:lang w:val="es-ES" w:eastAsia="es-ES" w:bidi="es-ES"/>
      </w:rPr>
    </w:lvl>
    <w:lvl w:ilvl="5" w:tplc="D910B7C8">
      <w:numFmt w:val="bullet"/>
      <w:lvlText w:val="•"/>
      <w:lvlJc w:val="left"/>
      <w:pPr>
        <w:ind w:left="5110" w:hanging="360"/>
      </w:pPr>
      <w:rPr>
        <w:rFonts w:hint="default"/>
        <w:lang w:val="es-ES" w:eastAsia="es-ES" w:bidi="es-ES"/>
      </w:rPr>
    </w:lvl>
    <w:lvl w:ilvl="6" w:tplc="1B1E922E">
      <w:numFmt w:val="bullet"/>
      <w:lvlText w:val="•"/>
      <w:lvlJc w:val="left"/>
      <w:pPr>
        <w:ind w:left="5968" w:hanging="360"/>
      </w:pPr>
      <w:rPr>
        <w:rFonts w:hint="default"/>
        <w:lang w:val="es-ES" w:eastAsia="es-ES" w:bidi="es-ES"/>
      </w:rPr>
    </w:lvl>
    <w:lvl w:ilvl="7" w:tplc="52FAC500">
      <w:numFmt w:val="bullet"/>
      <w:lvlText w:val="•"/>
      <w:lvlJc w:val="left"/>
      <w:pPr>
        <w:ind w:left="6826" w:hanging="360"/>
      </w:pPr>
      <w:rPr>
        <w:rFonts w:hint="default"/>
        <w:lang w:val="es-ES" w:eastAsia="es-ES" w:bidi="es-ES"/>
      </w:rPr>
    </w:lvl>
    <w:lvl w:ilvl="8" w:tplc="232A773C">
      <w:numFmt w:val="bullet"/>
      <w:lvlText w:val="•"/>
      <w:lvlJc w:val="left"/>
      <w:pPr>
        <w:ind w:left="7684" w:hanging="360"/>
      </w:pPr>
      <w:rPr>
        <w:rFonts w:hint="default"/>
        <w:lang w:val="es-ES" w:eastAsia="es-ES" w:bidi="es-ES"/>
      </w:rPr>
    </w:lvl>
  </w:abstractNum>
  <w:abstractNum w:abstractNumId="20" w15:restartNumberingAfterBreak="0">
    <w:nsid w:val="55DB709F"/>
    <w:multiLevelType w:val="hybridMultilevel"/>
    <w:tmpl w:val="B7F6CA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596368D2"/>
    <w:multiLevelType w:val="hybridMultilevel"/>
    <w:tmpl w:val="1DB2B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D095E71"/>
    <w:multiLevelType w:val="multilevel"/>
    <w:tmpl w:val="EC1801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D637A30"/>
    <w:multiLevelType w:val="hybridMultilevel"/>
    <w:tmpl w:val="881C4500"/>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E1B0E6A"/>
    <w:multiLevelType w:val="hybridMultilevel"/>
    <w:tmpl w:val="417EDA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7959AE"/>
    <w:multiLevelType w:val="hybridMultilevel"/>
    <w:tmpl w:val="64E8847E"/>
    <w:lvl w:ilvl="0" w:tplc="63CE338A">
      <w:start w:val="1"/>
      <w:numFmt w:val="decimal"/>
      <w:lvlText w:val="%1."/>
      <w:lvlJc w:val="left"/>
      <w:pPr>
        <w:ind w:left="668" w:hanging="567"/>
        <w:jc w:val="left"/>
      </w:pPr>
      <w:rPr>
        <w:rFonts w:hint="default"/>
        <w:spacing w:val="-1"/>
        <w:w w:val="99"/>
        <w:lang w:val="es-ES" w:eastAsia="es-ES" w:bidi="es-ES"/>
      </w:rPr>
    </w:lvl>
    <w:lvl w:ilvl="1" w:tplc="AFDE50C4">
      <w:start w:val="1"/>
      <w:numFmt w:val="decimal"/>
      <w:lvlText w:val="%2."/>
      <w:lvlJc w:val="left"/>
      <w:pPr>
        <w:ind w:left="1542" w:hanging="360"/>
        <w:jc w:val="left"/>
      </w:pPr>
      <w:rPr>
        <w:rFonts w:hint="default"/>
        <w:spacing w:val="-1"/>
        <w:w w:val="99"/>
        <w:lang w:val="es-ES" w:eastAsia="es-ES" w:bidi="es-ES"/>
      </w:rPr>
    </w:lvl>
    <w:lvl w:ilvl="2" w:tplc="0428D03C">
      <w:numFmt w:val="bullet"/>
      <w:lvlText w:val="•"/>
      <w:lvlJc w:val="left"/>
      <w:pPr>
        <w:ind w:left="2413" w:hanging="360"/>
      </w:pPr>
      <w:rPr>
        <w:rFonts w:hint="default"/>
        <w:lang w:val="es-ES" w:eastAsia="es-ES" w:bidi="es-ES"/>
      </w:rPr>
    </w:lvl>
    <w:lvl w:ilvl="3" w:tplc="1D1AEA6C">
      <w:numFmt w:val="bullet"/>
      <w:lvlText w:val="•"/>
      <w:lvlJc w:val="left"/>
      <w:pPr>
        <w:ind w:left="3286" w:hanging="360"/>
      </w:pPr>
      <w:rPr>
        <w:rFonts w:hint="default"/>
        <w:lang w:val="es-ES" w:eastAsia="es-ES" w:bidi="es-ES"/>
      </w:rPr>
    </w:lvl>
    <w:lvl w:ilvl="4" w:tplc="C4A44776">
      <w:numFmt w:val="bullet"/>
      <w:lvlText w:val="•"/>
      <w:lvlJc w:val="left"/>
      <w:pPr>
        <w:ind w:left="4160" w:hanging="360"/>
      </w:pPr>
      <w:rPr>
        <w:rFonts w:hint="default"/>
        <w:lang w:val="es-ES" w:eastAsia="es-ES" w:bidi="es-ES"/>
      </w:rPr>
    </w:lvl>
    <w:lvl w:ilvl="5" w:tplc="EABA8A12">
      <w:numFmt w:val="bullet"/>
      <w:lvlText w:val="•"/>
      <w:lvlJc w:val="left"/>
      <w:pPr>
        <w:ind w:left="5033" w:hanging="360"/>
      </w:pPr>
      <w:rPr>
        <w:rFonts w:hint="default"/>
        <w:lang w:val="es-ES" w:eastAsia="es-ES" w:bidi="es-ES"/>
      </w:rPr>
    </w:lvl>
    <w:lvl w:ilvl="6" w:tplc="53CC131E">
      <w:numFmt w:val="bullet"/>
      <w:lvlText w:val="•"/>
      <w:lvlJc w:val="left"/>
      <w:pPr>
        <w:ind w:left="5906" w:hanging="360"/>
      </w:pPr>
      <w:rPr>
        <w:rFonts w:hint="default"/>
        <w:lang w:val="es-ES" w:eastAsia="es-ES" w:bidi="es-ES"/>
      </w:rPr>
    </w:lvl>
    <w:lvl w:ilvl="7" w:tplc="B5B2DC2C">
      <w:numFmt w:val="bullet"/>
      <w:lvlText w:val="•"/>
      <w:lvlJc w:val="left"/>
      <w:pPr>
        <w:ind w:left="6780" w:hanging="360"/>
      </w:pPr>
      <w:rPr>
        <w:rFonts w:hint="default"/>
        <w:lang w:val="es-ES" w:eastAsia="es-ES" w:bidi="es-ES"/>
      </w:rPr>
    </w:lvl>
    <w:lvl w:ilvl="8" w:tplc="0A48B540">
      <w:numFmt w:val="bullet"/>
      <w:lvlText w:val="•"/>
      <w:lvlJc w:val="left"/>
      <w:pPr>
        <w:ind w:left="7653" w:hanging="360"/>
      </w:pPr>
      <w:rPr>
        <w:rFonts w:hint="default"/>
        <w:lang w:val="es-ES" w:eastAsia="es-ES" w:bidi="es-ES"/>
      </w:rPr>
    </w:lvl>
  </w:abstractNum>
  <w:abstractNum w:abstractNumId="26" w15:restartNumberingAfterBreak="0">
    <w:nsid w:val="650A7505"/>
    <w:multiLevelType w:val="hybridMultilevel"/>
    <w:tmpl w:val="25A6D6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6B17269"/>
    <w:multiLevelType w:val="hybridMultilevel"/>
    <w:tmpl w:val="CB28321A"/>
    <w:lvl w:ilvl="0" w:tplc="8B90BAE4">
      <w:numFmt w:val="bullet"/>
      <w:lvlText w:val=""/>
      <w:lvlJc w:val="left"/>
      <w:pPr>
        <w:ind w:left="822" w:hanging="360"/>
      </w:pPr>
      <w:rPr>
        <w:rFonts w:hint="default"/>
        <w:w w:val="99"/>
        <w:lang w:val="es-ES" w:eastAsia="es-ES" w:bidi="es-ES"/>
      </w:rPr>
    </w:lvl>
    <w:lvl w:ilvl="1" w:tplc="3176CEAC">
      <w:numFmt w:val="bullet"/>
      <w:lvlText w:val="•"/>
      <w:lvlJc w:val="left"/>
      <w:pPr>
        <w:ind w:left="980" w:hanging="360"/>
      </w:pPr>
      <w:rPr>
        <w:rFonts w:hint="default"/>
        <w:lang w:val="es-ES" w:eastAsia="es-ES" w:bidi="es-ES"/>
      </w:rPr>
    </w:lvl>
    <w:lvl w:ilvl="2" w:tplc="1D6E6ACE">
      <w:numFmt w:val="bullet"/>
      <w:lvlText w:val="•"/>
      <w:lvlJc w:val="left"/>
      <w:pPr>
        <w:ind w:left="1915" w:hanging="360"/>
      </w:pPr>
      <w:rPr>
        <w:rFonts w:hint="default"/>
        <w:lang w:val="es-ES" w:eastAsia="es-ES" w:bidi="es-ES"/>
      </w:rPr>
    </w:lvl>
    <w:lvl w:ilvl="3" w:tplc="ED84A592">
      <w:numFmt w:val="bullet"/>
      <w:lvlText w:val="•"/>
      <w:lvlJc w:val="left"/>
      <w:pPr>
        <w:ind w:left="2851" w:hanging="360"/>
      </w:pPr>
      <w:rPr>
        <w:rFonts w:hint="default"/>
        <w:lang w:val="es-ES" w:eastAsia="es-ES" w:bidi="es-ES"/>
      </w:rPr>
    </w:lvl>
    <w:lvl w:ilvl="4" w:tplc="6C00D2C4">
      <w:numFmt w:val="bullet"/>
      <w:lvlText w:val="•"/>
      <w:lvlJc w:val="left"/>
      <w:pPr>
        <w:ind w:left="3786" w:hanging="360"/>
      </w:pPr>
      <w:rPr>
        <w:rFonts w:hint="default"/>
        <w:lang w:val="es-ES" w:eastAsia="es-ES" w:bidi="es-ES"/>
      </w:rPr>
    </w:lvl>
    <w:lvl w:ilvl="5" w:tplc="66CCF8B6">
      <w:numFmt w:val="bullet"/>
      <w:lvlText w:val="•"/>
      <w:lvlJc w:val="left"/>
      <w:pPr>
        <w:ind w:left="4722" w:hanging="360"/>
      </w:pPr>
      <w:rPr>
        <w:rFonts w:hint="default"/>
        <w:lang w:val="es-ES" w:eastAsia="es-ES" w:bidi="es-ES"/>
      </w:rPr>
    </w:lvl>
    <w:lvl w:ilvl="6" w:tplc="12CC5D56">
      <w:numFmt w:val="bullet"/>
      <w:lvlText w:val="•"/>
      <w:lvlJc w:val="left"/>
      <w:pPr>
        <w:ind w:left="5657" w:hanging="360"/>
      </w:pPr>
      <w:rPr>
        <w:rFonts w:hint="default"/>
        <w:lang w:val="es-ES" w:eastAsia="es-ES" w:bidi="es-ES"/>
      </w:rPr>
    </w:lvl>
    <w:lvl w:ilvl="7" w:tplc="450E8C4A">
      <w:numFmt w:val="bullet"/>
      <w:lvlText w:val="•"/>
      <w:lvlJc w:val="left"/>
      <w:pPr>
        <w:ind w:left="6593" w:hanging="360"/>
      </w:pPr>
      <w:rPr>
        <w:rFonts w:hint="default"/>
        <w:lang w:val="es-ES" w:eastAsia="es-ES" w:bidi="es-ES"/>
      </w:rPr>
    </w:lvl>
    <w:lvl w:ilvl="8" w:tplc="8C529FC0">
      <w:numFmt w:val="bullet"/>
      <w:lvlText w:val="•"/>
      <w:lvlJc w:val="left"/>
      <w:pPr>
        <w:ind w:left="7528" w:hanging="360"/>
      </w:pPr>
      <w:rPr>
        <w:rFonts w:hint="default"/>
        <w:lang w:val="es-ES" w:eastAsia="es-ES" w:bidi="es-ES"/>
      </w:rPr>
    </w:lvl>
  </w:abstractNum>
  <w:abstractNum w:abstractNumId="28" w15:restartNumberingAfterBreak="0">
    <w:nsid w:val="66BF79B6"/>
    <w:multiLevelType w:val="hybridMultilevel"/>
    <w:tmpl w:val="F5B6F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98617DB"/>
    <w:multiLevelType w:val="hybridMultilevel"/>
    <w:tmpl w:val="DF6E2C58"/>
    <w:lvl w:ilvl="0" w:tplc="0C0A0001">
      <w:start w:val="1"/>
      <w:numFmt w:val="bullet"/>
      <w:lvlText w:val=""/>
      <w:lvlJc w:val="left"/>
      <w:pPr>
        <w:ind w:left="723" w:hanging="360"/>
      </w:pPr>
      <w:rPr>
        <w:rFonts w:ascii="Symbol" w:hAnsi="Symbol" w:hint="default"/>
      </w:rPr>
    </w:lvl>
    <w:lvl w:ilvl="1" w:tplc="0C0A0003" w:tentative="1">
      <w:start w:val="1"/>
      <w:numFmt w:val="bullet"/>
      <w:lvlText w:val="o"/>
      <w:lvlJc w:val="left"/>
      <w:pPr>
        <w:ind w:left="1443" w:hanging="360"/>
      </w:pPr>
      <w:rPr>
        <w:rFonts w:ascii="Courier New" w:hAnsi="Courier New" w:cs="Courier New" w:hint="default"/>
      </w:rPr>
    </w:lvl>
    <w:lvl w:ilvl="2" w:tplc="0C0A0005" w:tentative="1">
      <w:start w:val="1"/>
      <w:numFmt w:val="bullet"/>
      <w:lvlText w:val=""/>
      <w:lvlJc w:val="left"/>
      <w:pPr>
        <w:ind w:left="2163" w:hanging="360"/>
      </w:pPr>
      <w:rPr>
        <w:rFonts w:ascii="Wingdings" w:hAnsi="Wingdings" w:hint="default"/>
      </w:rPr>
    </w:lvl>
    <w:lvl w:ilvl="3" w:tplc="0C0A0001" w:tentative="1">
      <w:start w:val="1"/>
      <w:numFmt w:val="bullet"/>
      <w:lvlText w:val=""/>
      <w:lvlJc w:val="left"/>
      <w:pPr>
        <w:ind w:left="2883" w:hanging="360"/>
      </w:pPr>
      <w:rPr>
        <w:rFonts w:ascii="Symbol" w:hAnsi="Symbol" w:hint="default"/>
      </w:rPr>
    </w:lvl>
    <w:lvl w:ilvl="4" w:tplc="0C0A0003" w:tentative="1">
      <w:start w:val="1"/>
      <w:numFmt w:val="bullet"/>
      <w:lvlText w:val="o"/>
      <w:lvlJc w:val="left"/>
      <w:pPr>
        <w:ind w:left="3603" w:hanging="360"/>
      </w:pPr>
      <w:rPr>
        <w:rFonts w:ascii="Courier New" w:hAnsi="Courier New" w:cs="Courier New" w:hint="default"/>
      </w:rPr>
    </w:lvl>
    <w:lvl w:ilvl="5" w:tplc="0C0A0005" w:tentative="1">
      <w:start w:val="1"/>
      <w:numFmt w:val="bullet"/>
      <w:lvlText w:val=""/>
      <w:lvlJc w:val="left"/>
      <w:pPr>
        <w:ind w:left="4323" w:hanging="360"/>
      </w:pPr>
      <w:rPr>
        <w:rFonts w:ascii="Wingdings" w:hAnsi="Wingdings" w:hint="default"/>
      </w:rPr>
    </w:lvl>
    <w:lvl w:ilvl="6" w:tplc="0C0A0001" w:tentative="1">
      <w:start w:val="1"/>
      <w:numFmt w:val="bullet"/>
      <w:lvlText w:val=""/>
      <w:lvlJc w:val="left"/>
      <w:pPr>
        <w:ind w:left="5043" w:hanging="360"/>
      </w:pPr>
      <w:rPr>
        <w:rFonts w:ascii="Symbol" w:hAnsi="Symbol" w:hint="default"/>
      </w:rPr>
    </w:lvl>
    <w:lvl w:ilvl="7" w:tplc="0C0A0003" w:tentative="1">
      <w:start w:val="1"/>
      <w:numFmt w:val="bullet"/>
      <w:lvlText w:val="o"/>
      <w:lvlJc w:val="left"/>
      <w:pPr>
        <w:ind w:left="5763" w:hanging="360"/>
      </w:pPr>
      <w:rPr>
        <w:rFonts w:ascii="Courier New" w:hAnsi="Courier New" w:cs="Courier New" w:hint="default"/>
      </w:rPr>
    </w:lvl>
    <w:lvl w:ilvl="8" w:tplc="0C0A0005" w:tentative="1">
      <w:start w:val="1"/>
      <w:numFmt w:val="bullet"/>
      <w:lvlText w:val=""/>
      <w:lvlJc w:val="left"/>
      <w:pPr>
        <w:ind w:left="6483" w:hanging="360"/>
      </w:pPr>
      <w:rPr>
        <w:rFonts w:ascii="Wingdings" w:hAnsi="Wingdings" w:hint="default"/>
      </w:rPr>
    </w:lvl>
  </w:abstractNum>
  <w:abstractNum w:abstractNumId="30" w15:restartNumberingAfterBreak="0">
    <w:nsid w:val="6FA26771"/>
    <w:multiLevelType w:val="hybridMultilevel"/>
    <w:tmpl w:val="5A5ACB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05E1578"/>
    <w:multiLevelType w:val="hybridMultilevel"/>
    <w:tmpl w:val="2BC444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1227D06"/>
    <w:multiLevelType w:val="multilevel"/>
    <w:tmpl w:val="41A857EC"/>
    <w:lvl w:ilvl="0">
      <w:start w:val="5"/>
      <w:numFmt w:val="decimal"/>
      <w:lvlText w:val="%1"/>
      <w:lvlJc w:val="left"/>
      <w:pPr>
        <w:ind w:left="822" w:hanging="720"/>
        <w:jc w:val="left"/>
      </w:pPr>
      <w:rPr>
        <w:rFonts w:hint="default"/>
        <w:lang w:val="es-ES" w:eastAsia="es-ES" w:bidi="es-ES"/>
      </w:rPr>
    </w:lvl>
    <w:lvl w:ilvl="1">
      <w:start w:val="7"/>
      <w:numFmt w:val="decimal"/>
      <w:lvlText w:val="%1.%2"/>
      <w:lvlJc w:val="left"/>
      <w:pPr>
        <w:ind w:left="822" w:hanging="720"/>
        <w:jc w:val="left"/>
      </w:pPr>
      <w:rPr>
        <w:rFonts w:hint="default"/>
        <w:lang w:val="es-ES" w:eastAsia="es-ES" w:bidi="es-ES"/>
      </w:rPr>
    </w:lvl>
    <w:lvl w:ilvl="2">
      <w:start w:val="1"/>
      <w:numFmt w:val="decimal"/>
      <w:lvlText w:val="%1.%2.%3."/>
      <w:lvlJc w:val="left"/>
      <w:pPr>
        <w:ind w:left="822" w:hanging="720"/>
        <w:jc w:val="left"/>
      </w:pPr>
      <w:rPr>
        <w:rFonts w:ascii="Arial" w:eastAsia="Arial" w:hAnsi="Arial" w:cs="Arial" w:hint="default"/>
        <w:b/>
        <w:bCs/>
        <w:spacing w:val="-1"/>
        <w:w w:val="99"/>
        <w:sz w:val="20"/>
        <w:szCs w:val="20"/>
        <w:lang w:val="es-ES" w:eastAsia="es-ES" w:bidi="es-ES"/>
      </w:rPr>
    </w:lvl>
    <w:lvl w:ilvl="3">
      <w:start w:val="1"/>
      <w:numFmt w:val="decimal"/>
      <w:lvlText w:val="%4."/>
      <w:lvlJc w:val="left"/>
      <w:pPr>
        <w:ind w:left="1182" w:hanging="360"/>
        <w:jc w:val="left"/>
      </w:pPr>
      <w:rPr>
        <w:rFonts w:ascii="Arial" w:eastAsia="Arial" w:hAnsi="Arial" w:cs="Arial" w:hint="default"/>
        <w:spacing w:val="-1"/>
        <w:w w:val="99"/>
        <w:sz w:val="20"/>
        <w:szCs w:val="20"/>
        <w:lang w:val="es-ES" w:eastAsia="es-ES" w:bidi="es-ES"/>
      </w:rPr>
    </w:lvl>
    <w:lvl w:ilvl="4">
      <w:numFmt w:val="bullet"/>
      <w:lvlText w:val="•"/>
      <w:lvlJc w:val="left"/>
      <w:pPr>
        <w:ind w:left="3505" w:hanging="360"/>
      </w:pPr>
      <w:rPr>
        <w:rFonts w:hint="default"/>
        <w:lang w:val="es-ES" w:eastAsia="es-ES" w:bidi="es-ES"/>
      </w:rPr>
    </w:lvl>
    <w:lvl w:ilvl="5">
      <w:numFmt w:val="bullet"/>
      <w:lvlText w:val="•"/>
      <w:lvlJc w:val="left"/>
      <w:pPr>
        <w:ind w:left="4487" w:hanging="360"/>
      </w:pPr>
      <w:rPr>
        <w:rFonts w:hint="default"/>
        <w:lang w:val="es-ES" w:eastAsia="es-ES" w:bidi="es-ES"/>
      </w:rPr>
    </w:lvl>
    <w:lvl w:ilvl="6">
      <w:numFmt w:val="bullet"/>
      <w:lvlText w:val="•"/>
      <w:lvlJc w:val="left"/>
      <w:pPr>
        <w:ind w:left="5470" w:hanging="360"/>
      </w:pPr>
      <w:rPr>
        <w:rFonts w:hint="default"/>
        <w:lang w:val="es-ES" w:eastAsia="es-ES" w:bidi="es-ES"/>
      </w:rPr>
    </w:lvl>
    <w:lvl w:ilvl="7">
      <w:numFmt w:val="bullet"/>
      <w:lvlText w:val="•"/>
      <w:lvlJc w:val="left"/>
      <w:pPr>
        <w:ind w:left="6452" w:hanging="360"/>
      </w:pPr>
      <w:rPr>
        <w:rFonts w:hint="default"/>
        <w:lang w:val="es-ES" w:eastAsia="es-ES" w:bidi="es-ES"/>
      </w:rPr>
    </w:lvl>
    <w:lvl w:ilvl="8">
      <w:numFmt w:val="bullet"/>
      <w:lvlText w:val="•"/>
      <w:lvlJc w:val="left"/>
      <w:pPr>
        <w:ind w:left="7435" w:hanging="360"/>
      </w:pPr>
      <w:rPr>
        <w:rFonts w:hint="default"/>
        <w:lang w:val="es-ES" w:eastAsia="es-ES" w:bidi="es-ES"/>
      </w:rPr>
    </w:lvl>
  </w:abstractNum>
  <w:abstractNum w:abstractNumId="33" w15:restartNumberingAfterBreak="0">
    <w:nsid w:val="755B6DBA"/>
    <w:multiLevelType w:val="hybridMultilevel"/>
    <w:tmpl w:val="B0A66F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9335F7A"/>
    <w:multiLevelType w:val="multilevel"/>
    <w:tmpl w:val="3F38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022EBB"/>
    <w:multiLevelType w:val="hybridMultilevel"/>
    <w:tmpl w:val="F8407B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15"/>
  </w:num>
  <w:num w:numId="3">
    <w:abstractNumId w:val="16"/>
  </w:num>
  <w:num w:numId="4">
    <w:abstractNumId w:val="23"/>
  </w:num>
  <w:num w:numId="5">
    <w:abstractNumId w:val="33"/>
  </w:num>
  <w:num w:numId="6">
    <w:abstractNumId w:val="7"/>
  </w:num>
  <w:num w:numId="7">
    <w:abstractNumId w:val="13"/>
  </w:num>
  <w:num w:numId="8">
    <w:abstractNumId w:val="35"/>
  </w:num>
  <w:num w:numId="9">
    <w:abstractNumId w:val="2"/>
  </w:num>
  <w:num w:numId="10">
    <w:abstractNumId w:val="17"/>
  </w:num>
  <w:num w:numId="11">
    <w:abstractNumId w:val="9"/>
  </w:num>
  <w:num w:numId="12">
    <w:abstractNumId w:val="34"/>
  </w:num>
  <w:num w:numId="13">
    <w:abstractNumId w:val="21"/>
  </w:num>
  <w:num w:numId="14">
    <w:abstractNumId w:val="31"/>
  </w:num>
  <w:num w:numId="15">
    <w:abstractNumId w:val="12"/>
  </w:num>
  <w:num w:numId="16">
    <w:abstractNumId w:val="8"/>
  </w:num>
  <w:num w:numId="17">
    <w:abstractNumId w:val="14"/>
  </w:num>
  <w:num w:numId="18">
    <w:abstractNumId w:val="24"/>
  </w:num>
  <w:num w:numId="19">
    <w:abstractNumId w:val="26"/>
  </w:num>
  <w:num w:numId="20">
    <w:abstractNumId w:val="22"/>
  </w:num>
  <w:num w:numId="21">
    <w:abstractNumId w:val="20"/>
  </w:num>
  <w:num w:numId="22">
    <w:abstractNumId w:val="29"/>
  </w:num>
  <w:num w:numId="23">
    <w:abstractNumId w:val="28"/>
  </w:num>
  <w:num w:numId="24">
    <w:abstractNumId w:val="0"/>
  </w:num>
  <w:num w:numId="25">
    <w:abstractNumId w:val="19"/>
  </w:num>
  <w:num w:numId="26">
    <w:abstractNumId w:val="25"/>
  </w:num>
  <w:num w:numId="27">
    <w:abstractNumId w:val="32"/>
  </w:num>
  <w:num w:numId="28">
    <w:abstractNumId w:val="6"/>
  </w:num>
  <w:num w:numId="29">
    <w:abstractNumId w:val="10"/>
  </w:num>
  <w:num w:numId="30">
    <w:abstractNumId w:val="18"/>
  </w:num>
  <w:num w:numId="31">
    <w:abstractNumId w:val="27"/>
  </w:num>
  <w:num w:numId="32">
    <w:abstractNumId w:val="3"/>
  </w:num>
  <w:num w:numId="33">
    <w:abstractNumId w:val="30"/>
  </w:num>
  <w:num w:numId="34">
    <w:abstractNumId w:val="5"/>
  </w:num>
  <w:num w:numId="35">
    <w:abstractNumId w:val="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92"/>
    <w:rsid w:val="00027BC8"/>
    <w:rsid w:val="00043A37"/>
    <w:rsid w:val="0005751E"/>
    <w:rsid w:val="0008274E"/>
    <w:rsid w:val="00087776"/>
    <w:rsid w:val="00094356"/>
    <w:rsid w:val="0009782A"/>
    <w:rsid w:val="000A4569"/>
    <w:rsid w:val="000B0A34"/>
    <w:rsid w:val="00100683"/>
    <w:rsid w:val="00100749"/>
    <w:rsid w:val="00107D79"/>
    <w:rsid w:val="0012004D"/>
    <w:rsid w:val="001208E4"/>
    <w:rsid w:val="00127169"/>
    <w:rsid w:val="00131D06"/>
    <w:rsid w:val="001449A8"/>
    <w:rsid w:val="001872B1"/>
    <w:rsid w:val="001B11D1"/>
    <w:rsid w:val="001B404E"/>
    <w:rsid w:val="001B610C"/>
    <w:rsid w:val="001D5BF7"/>
    <w:rsid w:val="001D5C04"/>
    <w:rsid w:val="001E1957"/>
    <w:rsid w:val="001F46D9"/>
    <w:rsid w:val="00216B68"/>
    <w:rsid w:val="002327AA"/>
    <w:rsid w:val="00260640"/>
    <w:rsid w:val="002B4D10"/>
    <w:rsid w:val="002C4399"/>
    <w:rsid w:val="002C531D"/>
    <w:rsid w:val="0031753B"/>
    <w:rsid w:val="00321D41"/>
    <w:rsid w:val="00330AA1"/>
    <w:rsid w:val="00332F57"/>
    <w:rsid w:val="00335D63"/>
    <w:rsid w:val="00342C5F"/>
    <w:rsid w:val="003739E1"/>
    <w:rsid w:val="00377096"/>
    <w:rsid w:val="003D26B6"/>
    <w:rsid w:val="0041356B"/>
    <w:rsid w:val="00424870"/>
    <w:rsid w:val="00434A54"/>
    <w:rsid w:val="0045169A"/>
    <w:rsid w:val="00464055"/>
    <w:rsid w:val="004720DE"/>
    <w:rsid w:val="00480A08"/>
    <w:rsid w:val="004857EF"/>
    <w:rsid w:val="004C1403"/>
    <w:rsid w:val="004C1E7C"/>
    <w:rsid w:val="004C4720"/>
    <w:rsid w:val="004D23F8"/>
    <w:rsid w:val="004F7021"/>
    <w:rsid w:val="0051787D"/>
    <w:rsid w:val="00532D12"/>
    <w:rsid w:val="005361AF"/>
    <w:rsid w:val="0054043A"/>
    <w:rsid w:val="00562F13"/>
    <w:rsid w:val="00565016"/>
    <w:rsid w:val="005730DD"/>
    <w:rsid w:val="00574814"/>
    <w:rsid w:val="00596223"/>
    <w:rsid w:val="005A3F8B"/>
    <w:rsid w:val="00603BBF"/>
    <w:rsid w:val="00603E05"/>
    <w:rsid w:val="0061716F"/>
    <w:rsid w:val="00647B1D"/>
    <w:rsid w:val="006868C4"/>
    <w:rsid w:val="00690341"/>
    <w:rsid w:val="00697A15"/>
    <w:rsid w:val="006A6908"/>
    <w:rsid w:val="006A717A"/>
    <w:rsid w:val="006B08D9"/>
    <w:rsid w:val="006E3D4B"/>
    <w:rsid w:val="00705045"/>
    <w:rsid w:val="0073440B"/>
    <w:rsid w:val="007366ED"/>
    <w:rsid w:val="00740116"/>
    <w:rsid w:val="00740293"/>
    <w:rsid w:val="0074226A"/>
    <w:rsid w:val="007612F6"/>
    <w:rsid w:val="007804D5"/>
    <w:rsid w:val="007B57DF"/>
    <w:rsid w:val="007C4336"/>
    <w:rsid w:val="007C50B4"/>
    <w:rsid w:val="007F47D9"/>
    <w:rsid w:val="007F5D6C"/>
    <w:rsid w:val="00836A6E"/>
    <w:rsid w:val="00873296"/>
    <w:rsid w:val="00896836"/>
    <w:rsid w:val="008A128F"/>
    <w:rsid w:val="008A1E86"/>
    <w:rsid w:val="008A5F4D"/>
    <w:rsid w:val="008A7976"/>
    <w:rsid w:val="008C6160"/>
    <w:rsid w:val="008D4837"/>
    <w:rsid w:val="008F5AE3"/>
    <w:rsid w:val="00912E9E"/>
    <w:rsid w:val="00920421"/>
    <w:rsid w:val="0094284A"/>
    <w:rsid w:val="00962ABF"/>
    <w:rsid w:val="009655E8"/>
    <w:rsid w:val="0096619D"/>
    <w:rsid w:val="009925BF"/>
    <w:rsid w:val="009B1FB1"/>
    <w:rsid w:val="009E1BF5"/>
    <w:rsid w:val="00A03353"/>
    <w:rsid w:val="00A33A85"/>
    <w:rsid w:val="00A41244"/>
    <w:rsid w:val="00A44FC2"/>
    <w:rsid w:val="00A64D5A"/>
    <w:rsid w:val="00A90397"/>
    <w:rsid w:val="00AA0FC6"/>
    <w:rsid w:val="00AA4263"/>
    <w:rsid w:val="00AB08B6"/>
    <w:rsid w:val="00AB187F"/>
    <w:rsid w:val="00AB285D"/>
    <w:rsid w:val="00B173B5"/>
    <w:rsid w:val="00B350E5"/>
    <w:rsid w:val="00B660E6"/>
    <w:rsid w:val="00B8561D"/>
    <w:rsid w:val="00B93E4E"/>
    <w:rsid w:val="00B9553F"/>
    <w:rsid w:val="00B95A9D"/>
    <w:rsid w:val="00BA1E52"/>
    <w:rsid w:val="00BB755B"/>
    <w:rsid w:val="00BC5777"/>
    <w:rsid w:val="00C27E92"/>
    <w:rsid w:val="00C52134"/>
    <w:rsid w:val="00C52FAB"/>
    <w:rsid w:val="00C71537"/>
    <w:rsid w:val="00C8171E"/>
    <w:rsid w:val="00CA3B1B"/>
    <w:rsid w:val="00CA56F0"/>
    <w:rsid w:val="00CA7954"/>
    <w:rsid w:val="00CB2B61"/>
    <w:rsid w:val="00CC3001"/>
    <w:rsid w:val="00CD1B22"/>
    <w:rsid w:val="00CD2B41"/>
    <w:rsid w:val="00CE294E"/>
    <w:rsid w:val="00D14458"/>
    <w:rsid w:val="00D15AA2"/>
    <w:rsid w:val="00D55331"/>
    <w:rsid w:val="00D7061A"/>
    <w:rsid w:val="00D75714"/>
    <w:rsid w:val="00D92538"/>
    <w:rsid w:val="00DB0CFF"/>
    <w:rsid w:val="00DC5E51"/>
    <w:rsid w:val="00DD1403"/>
    <w:rsid w:val="00DE4A4B"/>
    <w:rsid w:val="00DE77DF"/>
    <w:rsid w:val="00DF5E43"/>
    <w:rsid w:val="00E01D68"/>
    <w:rsid w:val="00E32154"/>
    <w:rsid w:val="00E41743"/>
    <w:rsid w:val="00E41F50"/>
    <w:rsid w:val="00E70D86"/>
    <w:rsid w:val="00E9571C"/>
    <w:rsid w:val="00EA4813"/>
    <w:rsid w:val="00EB3774"/>
    <w:rsid w:val="00F15C81"/>
    <w:rsid w:val="00F268D7"/>
    <w:rsid w:val="00F37E5A"/>
    <w:rsid w:val="00F5414E"/>
    <w:rsid w:val="00F71D9B"/>
    <w:rsid w:val="00F80C14"/>
    <w:rsid w:val="00F85314"/>
    <w:rsid w:val="00F97B5B"/>
    <w:rsid w:val="00FA143F"/>
    <w:rsid w:val="00FA7024"/>
    <w:rsid w:val="00FB12C3"/>
    <w:rsid w:val="00FB560B"/>
    <w:rsid w:val="00FC29F1"/>
    <w:rsid w:val="00FD3357"/>
    <w:rsid w:val="00FF6F3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DB222E-1229-4A3F-B5D2-03FEA96E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92"/>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CO"/>
    </w:rPr>
  </w:style>
  <w:style w:type="paragraph" w:styleId="Ttulo1">
    <w:name w:val="heading 1"/>
    <w:basedOn w:val="Normal"/>
    <w:link w:val="Ttulo1Car"/>
    <w:uiPriority w:val="9"/>
    <w:qFormat/>
    <w:rsid w:val="0008274E"/>
    <w:pPr>
      <w:widowControl w:val="0"/>
      <w:overflowPunct/>
      <w:adjustRightInd/>
      <w:spacing w:before="93"/>
      <w:ind w:left="822" w:hanging="360"/>
      <w:outlineLvl w:val="0"/>
    </w:pPr>
    <w:rPr>
      <w:rFonts w:ascii="Arial" w:eastAsia="Arial" w:hAnsi="Arial" w:cs="Arial"/>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7E92"/>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C27E92"/>
  </w:style>
  <w:style w:type="paragraph" w:styleId="Piedepgina">
    <w:name w:val="footer"/>
    <w:basedOn w:val="Normal"/>
    <w:link w:val="PiedepginaCar"/>
    <w:uiPriority w:val="99"/>
    <w:unhideWhenUsed/>
    <w:rsid w:val="00C27E92"/>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C27E92"/>
  </w:style>
  <w:style w:type="paragraph" w:styleId="Prrafodelista">
    <w:name w:val="List Paragraph"/>
    <w:basedOn w:val="Normal"/>
    <w:uiPriority w:val="1"/>
    <w:qFormat/>
    <w:rsid w:val="00C27E92"/>
    <w:pPr>
      <w:overflowPunct/>
      <w:autoSpaceDE/>
      <w:autoSpaceDN/>
      <w:adjustRightInd/>
      <w:spacing w:after="200" w:line="276" w:lineRule="auto"/>
      <w:ind w:left="720"/>
      <w:contextualSpacing/>
    </w:pPr>
    <w:rPr>
      <w:rFonts w:asciiTheme="minorHAnsi" w:eastAsiaTheme="minorHAnsi" w:hAnsiTheme="minorHAnsi" w:cstheme="minorBidi"/>
      <w:sz w:val="22"/>
      <w:szCs w:val="22"/>
      <w:lang w:val="es-ES" w:eastAsia="en-US"/>
    </w:rPr>
  </w:style>
  <w:style w:type="paragraph" w:styleId="Sinespaciado">
    <w:name w:val="No Spacing"/>
    <w:uiPriority w:val="1"/>
    <w:qFormat/>
    <w:rsid w:val="00C27E92"/>
    <w:pPr>
      <w:suppressAutoHyphens/>
      <w:spacing w:after="0" w:line="240" w:lineRule="auto"/>
    </w:pPr>
    <w:rPr>
      <w:rFonts w:ascii="Calibri" w:eastAsia="Times New Roman" w:hAnsi="Calibri" w:cs="Calibri"/>
      <w:lang w:eastAsia="zh-CN"/>
    </w:rPr>
  </w:style>
  <w:style w:type="paragraph" w:styleId="NormalWeb">
    <w:name w:val="Normal (Web)"/>
    <w:basedOn w:val="Normal"/>
    <w:uiPriority w:val="99"/>
    <w:unhideWhenUsed/>
    <w:rsid w:val="00C27E92"/>
    <w:pPr>
      <w:overflowPunct/>
      <w:autoSpaceDE/>
      <w:autoSpaceDN/>
      <w:adjustRightInd/>
      <w:spacing w:after="200" w:line="276" w:lineRule="auto"/>
    </w:pPr>
    <w:rPr>
      <w:rFonts w:eastAsiaTheme="minorHAnsi"/>
      <w:sz w:val="24"/>
      <w:szCs w:val="24"/>
      <w:lang w:val="es-ES" w:eastAsia="en-US"/>
    </w:rPr>
  </w:style>
  <w:style w:type="table" w:styleId="Tablaconcuadrcula">
    <w:name w:val="Table Grid"/>
    <w:basedOn w:val="Tablanormal"/>
    <w:uiPriority w:val="39"/>
    <w:rsid w:val="00AB2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14458"/>
    <w:rPr>
      <w:color w:val="0563C1" w:themeColor="hyperlink"/>
      <w:u w:val="single"/>
    </w:rPr>
  </w:style>
  <w:style w:type="character" w:customStyle="1" w:styleId="Mencinsinresolver1">
    <w:name w:val="Mención sin resolver1"/>
    <w:basedOn w:val="Fuentedeprrafopredeter"/>
    <w:uiPriority w:val="99"/>
    <w:semiHidden/>
    <w:unhideWhenUsed/>
    <w:rsid w:val="00D14458"/>
    <w:rPr>
      <w:color w:val="605E5C"/>
      <w:shd w:val="clear" w:color="auto" w:fill="E1DFDD"/>
    </w:rPr>
  </w:style>
  <w:style w:type="paragraph" w:styleId="Textodeglobo">
    <w:name w:val="Balloon Text"/>
    <w:basedOn w:val="Normal"/>
    <w:link w:val="TextodegloboCar"/>
    <w:uiPriority w:val="99"/>
    <w:semiHidden/>
    <w:unhideWhenUsed/>
    <w:rsid w:val="006E3D4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3D4B"/>
    <w:rPr>
      <w:rFonts w:ascii="Segoe UI" w:eastAsia="Times New Roman" w:hAnsi="Segoe UI" w:cs="Segoe UI"/>
      <w:sz w:val="18"/>
      <w:szCs w:val="18"/>
      <w:lang w:val="es-ES_tradnl" w:eastAsia="es-CO"/>
    </w:rPr>
  </w:style>
  <w:style w:type="character" w:customStyle="1" w:styleId="Ttulo1Car">
    <w:name w:val="Título 1 Car"/>
    <w:basedOn w:val="Fuentedeprrafopredeter"/>
    <w:link w:val="Ttulo1"/>
    <w:uiPriority w:val="9"/>
    <w:rsid w:val="0008274E"/>
    <w:rPr>
      <w:rFonts w:ascii="Arial" w:eastAsia="Arial" w:hAnsi="Arial" w:cs="Arial"/>
      <w:b/>
      <w:bCs/>
      <w:sz w:val="20"/>
      <w:szCs w:val="20"/>
      <w:lang w:val="es-ES" w:eastAsia="es-ES" w:bidi="es-ES"/>
    </w:rPr>
  </w:style>
  <w:style w:type="table" w:customStyle="1" w:styleId="TableNormal">
    <w:name w:val="Table Normal"/>
    <w:uiPriority w:val="2"/>
    <w:semiHidden/>
    <w:unhideWhenUsed/>
    <w:qFormat/>
    <w:rsid w:val="000827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8274E"/>
    <w:pPr>
      <w:widowControl w:val="0"/>
      <w:overflowPunct/>
      <w:adjustRightInd/>
    </w:pPr>
    <w:rPr>
      <w:rFonts w:ascii="Arial" w:eastAsia="Arial" w:hAnsi="Arial" w:cs="Arial"/>
      <w:lang w:val="es-ES" w:eastAsia="es-ES" w:bidi="es-ES"/>
    </w:rPr>
  </w:style>
  <w:style w:type="character" w:customStyle="1" w:styleId="TextoindependienteCar">
    <w:name w:val="Texto independiente Car"/>
    <w:basedOn w:val="Fuentedeprrafopredeter"/>
    <w:link w:val="Textoindependiente"/>
    <w:uiPriority w:val="1"/>
    <w:rsid w:val="0008274E"/>
    <w:rPr>
      <w:rFonts w:ascii="Arial" w:eastAsia="Arial" w:hAnsi="Arial" w:cs="Arial"/>
      <w:sz w:val="20"/>
      <w:szCs w:val="20"/>
      <w:lang w:val="es-ES" w:eastAsia="es-ES" w:bidi="es-ES"/>
    </w:rPr>
  </w:style>
  <w:style w:type="paragraph" w:customStyle="1" w:styleId="TableParagraph">
    <w:name w:val="Table Paragraph"/>
    <w:basedOn w:val="Normal"/>
    <w:uiPriority w:val="1"/>
    <w:qFormat/>
    <w:rsid w:val="0008274E"/>
    <w:pPr>
      <w:widowControl w:val="0"/>
      <w:overflowPunct/>
      <w:adjustRightInd/>
    </w:pPr>
    <w:rPr>
      <w:rFonts w:ascii="Calibri" w:eastAsia="Calibri" w:hAnsi="Calibri" w:cs="Calibri"/>
      <w:sz w:val="22"/>
      <w:szCs w:val="22"/>
      <w:lang w:val="es-ES" w:eastAsia="es-ES" w:bidi="es-ES"/>
    </w:rPr>
  </w:style>
  <w:style w:type="character" w:customStyle="1" w:styleId="UnresolvedMention">
    <w:name w:val="Unresolved Mention"/>
    <w:basedOn w:val="Fuentedeprrafopredeter"/>
    <w:uiPriority w:val="99"/>
    <w:semiHidden/>
    <w:unhideWhenUsed/>
    <w:rsid w:val="00082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3633">
      <w:bodyDiv w:val="1"/>
      <w:marLeft w:val="0"/>
      <w:marRight w:val="0"/>
      <w:marTop w:val="0"/>
      <w:marBottom w:val="0"/>
      <w:divBdr>
        <w:top w:val="none" w:sz="0" w:space="0" w:color="auto"/>
        <w:left w:val="none" w:sz="0" w:space="0" w:color="auto"/>
        <w:bottom w:val="none" w:sz="0" w:space="0" w:color="auto"/>
        <w:right w:val="none" w:sz="0" w:space="0" w:color="auto"/>
      </w:divBdr>
    </w:div>
    <w:div w:id="740758511">
      <w:bodyDiv w:val="1"/>
      <w:marLeft w:val="0"/>
      <w:marRight w:val="0"/>
      <w:marTop w:val="0"/>
      <w:marBottom w:val="0"/>
      <w:divBdr>
        <w:top w:val="none" w:sz="0" w:space="0" w:color="auto"/>
        <w:left w:val="none" w:sz="0" w:space="0" w:color="auto"/>
        <w:bottom w:val="none" w:sz="0" w:space="0" w:color="auto"/>
        <w:right w:val="none" w:sz="0" w:space="0" w:color="auto"/>
      </w:divBdr>
    </w:div>
    <w:div w:id="864951803">
      <w:bodyDiv w:val="1"/>
      <w:marLeft w:val="0"/>
      <w:marRight w:val="0"/>
      <w:marTop w:val="0"/>
      <w:marBottom w:val="0"/>
      <w:divBdr>
        <w:top w:val="none" w:sz="0" w:space="0" w:color="auto"/>
        <w:left w:val="none" w:sz="0" w:space="0" w:color="auto"/>
        <w:bottom w:val="none" w:sz="0" w:space="0" w:color="auto"/>
        <w:right w:val="none" w:sz="0" w:space="0" w:color="auto"/>
      </w:divBdr>
    </w:div>
    <w:div w:id="879048449">
      <w:bodyDiv w:val="1"/>
      <w:marLeft w:val="0"/>
      <w:marRight w:val="0"/>
      <w:marTop w:val="0"/>
      <w:marBottom w:val="0"/>
      <w:divBdr>
        <w:top w:val="none" w:sz="0" w:space="0" w:color="auto"/>
        <w:left w:val="none" w:sz="0" w:space="0" w:color="auto"/>
        <w:bottom w:val="none" w:sz="0" w:space="0" w:color="auto"/>
        <w:right w:val="none" w:sz="0" w:space="0" w:color="auto"/>
      </w:divBdr>
    </w:div>
    <w:div w:id="916791631">
      <w:bodyDiv w:val="1"/>
      <w:marLeft w:val="0"/>
      <w:marRight w:val="0"/>
      <w:marTop w:val="0"/>
      <w:marBottom w:val="0"/>
      <w:divBdr>
        <w:top w:val="none" w:sz="0" w:space="0" w:color="auto"/>
        <w:left w:val="none" w:sz="0" w:space="0" w:color="auto"/>
        <w:bottom w:val="none" w:sz="0" w:space="0" w:color="auto"/>
        <w:right w:val="none" w:sz="0" w:space="0" w:color="auto"/>
      </w:divBdr>
    </w:div>
    <w:div w:id="935401863">
      <w:bodyDiv w:val="1"/>
      <w:marLeft w:val="0"/>
      <w:marRight w:val="0"/>
      <w:marTop w:val="0"/>
      <w:marBottom w:val="0"/>
      <w:divBdr>
        <w:top w:val="none" w:sz="0" w:space="0" w:color="auto"/>
        <w:left w:val="none" w:sz="0" w:space="0" w:color="auto"/>
        <w:bottom w:val="none" w:sz="0" w:space="0" w:color="auto"/>
        <w:right w:val="none" w:sz="0" w:space="0" w:color="auto"/>
      </w:divBdr>
    </w:div>
    <w:div w:id="1078206288">
      <w:bodyDiv w:val="1"/>
      <w:marLeft w:val="0"/>
      <w:marRight w:val="0"/>
      <w:marTop w:val="0"/>
      <w:marBottom w:val="0"/>
      <w:divBdr>
        <w:top w:val="none" w:sz="0" w:space="0" w:color="auto"/>
        <w:left w:val="none" w:sz="0" w:space="0" w:color="auto"/>
        <w:bottom w:val="none" w:sz="0" w:space="0" w:color="auto"/>
        <w:right w:val="none" w:sz="0" w:space="0" w:color="auto"/>
      </w:divBdr>
    </w:div>
    <w:div w:id="1552112134">
      <w:bodyDiv w:val="1"/>
      <w:marLeft w:val="0"/>
      <w:marRight w:val="0"/>
      <w:marTop w:val="0"/>
      <w:marBottom w:val="0"/>
      <w:divBdr>
        <w:top w:val="none" w:sz="0" w:space="0" w:color="auto"/>
        <w:left w:val="none" w:sz="0" w:space="0" w:color="auto"/>
        <w:bottom w:val="none" w:sz="0" w:space="0" w:color="auto"/>
        <w:right w:val="none" w:sz="0" w:space="0" w:color="auto"/>
      </w:divBdr>
    </w:div>
    <w:div w:id="1717847881">
      <w:bodyDiv w:val="1"/>
      <w:marLeft w:val="0"/>
      <w:marRight w:val="0"/>
      <w:marTop w:val="0"/>
      <w:marBottom w:val="0"/>
      <w:divBdr>
        <w:top w:val="none" w:sz="0" w:space="0" w:color="auto"/>
        <w:left w:val="none" w:sz="0" w:space="0" w:color="auto"/>
        <w:bottom w:val="none" w:sz="0" w:space="0" w:color="auto"/>
        <w:right w:val="none" w:sz="0" w:space="0" w:color="auto"/>
      </w:divBdr>
    </w:div>
    <w:div w:id="1841239703">
      <w:bodyDiv w:val="1"/>
      <w:marLeft w:val="0"/>
      <w:marRight w:val="0"/>
      <w:marTop w:val="0"/>
      <w:marBottom w:val="0"/>
      <w:divBdr>
        <w:top w:val="none" w:sz="0" w:space="0" w:color="auto"/>
        <w:left w:val="none" w:sz="0" w:space="0" w:color="auto"/>
        <w:bottom w:val="none" w:sz="0" w:space="0" w:color="auto"/>
        <w:right w:val="none" w:sz="0" w:space="0" w:color="auto"/>
      </w:divBdr>
      <w:divsChild>
        <w:div w:id="1369066108">
          <w:marLeft w:val="0"/>
          <w:marRight w:val="0"/>
          <w:marTop w:val="0"/>
          <w:marBottom w:val="0"/>
          <w:divBdr>
            <w:top w:val="none" w:sz="0" w:space="0" w:color="auto"/>
            <w:left w:val="none" w:sz="0" w:space="0" w:color="auto"/>
            <w:bottom w:val="none" w:sz="0" w:space="0" w:color="auto"/>
            <w:right w:val="none" w:sz="0" w:space="0" w:color="auto"/>
          </w:divBdr>
        </w:div>
        <w:div w:id="284964595">
          <w:marLeft w:val="0"/>
          <w:marRight w:val="0"/>
          <w:marTop w:val="0"/>
          <w:marBottom w:val="0"/>
          <w:divBdr>
            <w:top w:val="none" w:sz="0" w:space="0" w:color="auto"/>
            <w:left w:val="none" w:sz="0" w:space="0" w:color="auto"/>
            <w:bottom w:val="none" w:sz="0" w:space="0" w:color="auto"/>
            <w:right w:val="none" w:sz="0" w:space="0" w:color="auto"/>
          </w:divBdr>
        </w:div>
        <w:div w:id="525605513">
          <w:marLeft w:val="0"/>
          <w:marRight w:val="0"/>
          <w:marTop w:val="0"/>
          <w:marBottom w:val="0"/>
          <w:divBdr>
            <w:top w:val="none" w:sz="0" w:space="0" w:color="auto"/>
            <w:left w:val="none" w:sz="0" w:space="0" w:color="auto"/>
            <w:bottom w:val="none" w:sz="0" w:space="0" w:color="auto"/>
            <w:right w:val="none" w:sz="0" w:space="0" w:color="auto"/>
          </w:divBdr>
        </w:div>
        <w:div w:id="235939061">
          <w:marLeft w:val="0"/>
          <w:marRight w:val="0"/>
          <w:marTop w:val="0"/>
          <w:marBottom w:val="0"/>
          <w:divBdr>
            <w:top w:val="none" w:sz="0" w:space="0" w:color="auto"/>
            <w:left w:val="none" w:sz="0" w:space="0" w:color="auto"/>
            <w:bottom w:val="none" w:sz="0" w:space="0" w:color="auto"/>
            <w:right w:val="none" w:sz="0" w:space="0" w:color="auto"/>
          </w:divBdr>
        </w:div>
      </w:divsChild>
    </w:div>
    <w:div w:id="191904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idep.edu.co/"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idep.edu.co/?q=content/informe-de-peticiones-quejas-y-reclamo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enunciacorrupcion@idep.edu.co" TargetMode="External"/><Relationship Id="rId25" Type="http://schemas.openxmlformats.org/officeDocument/2006/relationships/hyperlink" Target="http://redquejas.veeduriadistrital.gov.co/" TargetMode="External"/><Relationship Id="rId2" Type="http://schemas.openxmlformats.org/officeDocument/2006/relationships/numbering" Target="numbering.xml"/><Relationship Id="rId16" Type="http://schemas.openxmlformats.org/officeDocument/2006/relationships/hyperlink" Target="mailto:idep@idep.edu.co" TargetMode="External"/><Relationship Id="rId20" Type="http://schemas.openxmlformats.org/officeDocument/2006/relationships/hyperlink" Target="mailto:documentacion@idep.edu.c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bogota.gov.co/sdqs" TargetMode="External"/><Relationship Id="rId23" Type="http://schemas.openxmlformats.org/officeDocument/2006/relationships/hyperlink" Target="http://www.idep.edu.co/?q=content/informe-de-peticiones-quejas-y-reclamos"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dadepbogota@dadep.gov.c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dep.edu.co/" TargetMode="External"/><Relationship Id="rId22" Type="http://schemas.openxmlformats.org/officeDocument/2006/relationships/chart" Target="charts/chart1.xml"/><Relationship Id="rId27" Type="http://schemas.openxmlformats.org/officeDocument/2006/relationships/header" Target="header4.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hymor\Desktop\01.%20cuadros%20Consolidado_PQRS_julio-_diciembre_201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ymor\Desktop\02.%20PRIMER%20SEMESTRE%202020\01.%20cuadros%20Consolidado_PQRS_enero%20a%20julio%2020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CO"/>
              <a:t>TOTAL REQUERIMIENTOS </a:t>
            </a:r>
            <a:r>
              <a:rPr lang="es-CO" baseline="0"/>
              <a:t> A </a:t>
            </a:r>
            <a:r>
              <a:rPr lang="es-CO"/>
              <a:t>JULIO DE 2020</a:t>
            </a:r>
          </a:p>
        </c:rich>
      </c:tx>
      <c:overlay val="0"/>
    </c:title>
    <c:autoTitleDeleted val="0"/>
    <c:view3D>
      <c:rotX val="15"/>
      <c:rotY val="20"/>
      <c:rAngAx val="0"/>
      <c:perspective val="0"/>
    </c:view3D>
    <c:floor>
      <c:thickness val="0"/>
    </c:floor>
    <c:sideWall>
      <c:thickness val="0"/>
    </c:sideWall>
    <c:backWall>
      <c:thickness val="0"/>
    </c:backWall>
    <c:plotArea>
      <c:layout>
        <c:manualLayout>
          <c:layoutTarget val="inner"/>
          <c:xMode val="edge"/>
          <c:yMode val="edge"/>
          <c:x val="0.12641593530168987"/>
          <c:y val="0.30882805153596249"/>
          <c:w val="0.7259290475087371"/>
          <c:h val="0.51518650298882662"/>
        </c:manualLayout>
      </c:layout>
      <c:pie3DChart>
        <c:varyColors val="1"/>
        <c:ser>
          <c:idx val="0"/>
          <c:order val="0"/>
          <c:explosion val="25"/>
          <c:dPt>
            <c:idx val="0"/>
            <c:bubble3D val="0"/>
            <c:extLst xmlns:c16r2="http://schemas.microsoft.com/office/drawing/2015/06/chart">
              <c:ext xmlns:c16="http://schemas.microsoft.com/office/drawing/2014/chart" uri="{C3380CC4-5D6E-409C-BE32-E72D297353CC}">
                <c16:uniqueId val="{00000000-C34F-4224-BAAA-DD45721AE2BE}"/>
              </c:ext>
            </c:extLst>
          </c:dPt>
          <c:dPt>
            <c:idx val="1"/>
            <c:bubble3D val="0"/>
            <c:extLst xmlns:c16r2="http://schemas.microsoft.com/office/drawing/2015/06/chart">
              <c:ext xmlns:c16="http://schemas.microsoft.com/office/drawing/2014/chart" uri="{C3380CC4-5D6E-409C-BE32-E72D297353CC}">
                <c16:uniqueId val="{00000001-C34F-4224-BAAA-DD45721AE2BE}"/>
              </c:ext>
            </c:extLst>
          </c:dPt>
          <c:dPt>
            <c:idx val="2"/>
            <c:bubble3D val="0"/>
            <c:extLst xmlns:c16r2="http://schemas.microsoft.com/office/drawing/2015/06/chart">
              <c:ext xmlns:c16="http://schemas.microsoft.com/office/drawing/2014/chart" uri="{C3380CC4-5D6E-409C-BE32-E72D297353CC}">
                <c16:uniqueId val="{00000002-C34F-4224-BAAA-DD45721AE2BE}"/>
              </c:ext>
            </c:extLst>
          </c:dPt>
          <c:dPt>
            <c:idx val="3"/>
            <c:bubble3D val="0"/>
            <c:extLst xmlns:c16r2="http://schemas.microsoft.com/office/drawing/2015/06/chart">
              <c:ext xmlns:c16="http://schemas.microsoft.com/office/drawing/2014/chart" uri="{C3380CC4-5D6E-409C-BE32-E72D297353CC}">
                <c16:uniqueId val="{00000003-C34F-4224-BAAA-DD45721AE2BE}"/>
              </c:ext>
            </c:extLst>
          </c:dPt>
          <c:dPt>
            <c:idx val="4"/>
            <c:bubble3D val="0"/>
            <c:extLst xmlns:c16r2="http://schemas.microsoft.com/office/drawing/2015/06/chart">
              <c:ext xmlns:c16="http://schemas.microsoft.com/office/drawing/2014/chart" uri="{C3380CC4-5D6E-409C-BE32-E72D297353CC}">
                <c16:uniqueId val="{00000004-C34F-4224-BAAA-DD45721AE2BE}"/>
              </c:ext>
            </c:extLst>
          </c:dPt>
          <c:dPt>
            <c:idx val="5"/>
            <c:bubble3D val="0"/>
            <c:extLst xmlns:c16r2="http://schemas.microsoft.com/office/drawing/2015/06/chart">
              <c:ext xmlns:c16="http://schemas.microsoft.com/office/drawing/2014/chart" uri="{C3380CC4-5D6E-409C-BE32-E72D297353CC}">
                <c16:uniqueId val="{00000005-C34F-4224-BAAA-DD45721AE2BE}"/>
              </c:ext>
            </c:extLst>
          </c:dPt>
          <c:dLbls>
            <c:dLbl>
              <c:idx val="0"/>
              <c:layout>
                <c:manualLayout>
                  <c:x val="3.2385180481090216E-2"/>
                  <c:y val="-0.15474535580869725"/>
                </c:manualLayout>
              </c:layout>
              <c:spPr/>
              <c:txPr>
                <a:bodyPr/>
                <a:lstStyle/>
                <a:p>
                  <a:pPr>
                    <a:defRPr sz="800"/>
                  </a:pPr>
                  <a:endParaRPr lang="es-ES"/>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0-C34F-4224-BAAA-DD45721AE2BE}"/>
                </c:ext>
                <c:ext xmlns:c15="http://schemas.microsoft.com/office/drawing/2012/chart" uri="{CE6537A1-D6FC-4f65-9D91-7224C49458BB}"/>
              </c:extLst>
            </c:dLbl>
            <c:dLbl>
              <c:idx val="1"/>
              <c:layout>
                <c:manualLayout>
                  <c:x val="3.6381489131841839E-2"/>
                  <c:y val="0.10519291704476229"/>
                </c:manualLayout>
              </c:layout>
              <c:spPr/>
              <c:txPr>
                <a:bodyPr/>
                <a:lstStyle/>
                <a:p>
                  <a:pPr>
                    <a:defRPr sz="800"/>
                  </a:pPr>
                  <a:endParaRPr lang="es-ES"/>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C34F-4224-BAAA-DD45721AE2BE}"/>
                </c:ext>
                <c:ext xmlns:c15="http://schemas.microsoft.com/office/drawing/2012/chart" uri="{CE6537A1-D6FC-4f65-9D91-7224C49458BB}"/>
              </c:extLst>
            </c:dLbl>
            <c:dLbl>
              <c:idx val="2"/>
              <c:layout>
                <c:manualLayout>
                  <c:x val="-0.11754886367016128"/>
                  <c:y val="4.0019115326508356E-2"/>
                </c:manualLayout>
              </c:layout>
              <c:spPr/>
              <c:txPr>
                <a:bodyPr/>
                <a:lstStyle/>
                <a:p>
                  <a:pPr>
                    <a:defRPr sz="800"/>
                  </a:pPr>
                  <a:endParaRPr lang="es-ES"/>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2-C34F-4224-BAAA-DD45721AE2BE}"/>
                </c:ext>
                <c:ext xmlns:c15="http://schemas.microsoft.com/office/drawing/2012/chart" uri="{CE6537A1-D6FC-4f65-9D91-7224C49458BB}"/>
              </c:extLst>
            </c:dLbl>
            <c:dLbl>
              <c:idx val="3"/>
              <c:layout>
                <c:manualLayout>
                  <c:x val="-5.7849709471712293E-2"/>
                  <c:y val="5.4587009874080793E-2"/>
                </c:manualLayout>
              </c:layout>
              <c:spPr/>
              <c:txPr>
                <a:bodyPr/>
                <a:lstStyle/>
                <a:p>
                  <a:pPr>
                    <a:defRPr sz="800"/>
                  </a:pPr>
                  <a:endParaRPr lang="es-ES"/>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C34F-4224-BAAA-DD45721AE2BE}"/>
                </c:ext>
                <c:ext xmlns:c15="http://schemas.microsoft.com/office/drawing/2012/chart" uri="{CE6537A1-D6FC-4f65-9D91-7224C49458BB}"/>
              </c:extLst>
            </c:dLbl>
            <c:dLbl>
              <c:idx val="4"/>
              <c:layout>
                <c:manualLayout>
                  <c:x val="-3.7887435630736051E-2"/>
                  <c:y val="-0.10063657191164578"/>
                </c:manualLayout>
              </c:layout>
              <c:spPr/>
              <c:txPr>
                <a:bodyPr/>
                <a:lstStyle/>
                <a:p>
                  <a:pPr>
                    <a:defRPr sz="800"/>
                  </a:pPr>
                  <a:endParaRPr lang="es-ES"/>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4-C34F-4224-BAAA-DD45721AE2BE}"/>
                </c:ext>
                <c:ext xmlns:c15="http://schemas.microsoft.com/office/drawing/2012/chart" uri="{CE6537A1-D6FC-4f65-9D91-7224C49458BB}"/>
              </c:extLst>
            </c:dLbl>
            <c:dLbl>
              <c:idx val="5"/>
              <c:layout>
                <c:manualLayout>
                  <c:x val="-4.8188612363506578E-2"/>
                  <c:y val="-3.3547466585031147E-2"/>
                </c:manualLayout>
              </c:layout>
              <c:spPr/>
              <c:txPr>
                <a:bodyPr/>
                <a:lstStyle/>
                <a:p>
                  <a:pPr>
                    <a:defRPr sz="800"/>
                  </a:pPr>
                  <a:endParaRPr lang="es-ES"/>
                </a:p>
              </c:txPr>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C34F-4224-BAAA-DD45721AE2BE}"/>
                </c:ext>
                <c:ext xmlns:c15="http://schemas.microsoft.com/office/drawing/2012/chart" uri="{CE6537A1-D6FC-4f65-9D91-7224C49458BB}"/>
              </c:extLst>
            </c:dLbl>
            <c:spPr>
              <a:noFill/>
              <a:ln w="25400">
                <a:noFill/>
              </a:ln>
            </c:spPr>
            <c:txPr>
              <a:bodyPr/>
              <a:lstStyle/>
              <a:p>
                <a:pPr>
                  <a:defRPr sz="800"/>
                </a:pPr>
                <a:endParaRPr lang="es-ES"/>
              </a:p>
            </c:txPr>
            <c:showLegendKey val="0"/>
            <c:showVal val="1"/>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'Consolidado IDEP'!$C$7:$C$12</c:f>
              <c:strCache>
                <c:ptCount val="6"/>
                <c:pt idx="0">
                  <c:v>ENERO </c:v>
                </c:pt>
                <c:pt idx="1">
                  <c:v>FEBRERO </c:v>
                </c:pt>
                <c:pt idx="2">
                  <c:v>MARZO </c:v>
                </c:pt>
                <c:pt idx="3">
                  <c:v>ABRIL</c:v>
                </c:pt>
                <c:pt idx="4">
                  <c:v>MAYO </c:v>
                </c:pt>
                <c:pt idx="5">
                  <c:v>JUNIO</c:v>
                </c:pt>
              </c:strCache>
            </c:strRef>
          </c:cat>
          <c:val>
            <c:numRef>
              <c:f>'Consolidado IDEP'!$D$7:$D$12</c:f>
              <c:numCache>
                <c:formatCode>0</c:formatCode>
                <c:ptCount val="6"/>
                <c:pt idx="0">
                  <c:v>69</c:v>
                </c:pt>
                <c:pt idx="1">
                  <c:v>71</c:v>
                </c:pt>
                <c:pt idx="2">
                  <c:v>41</c:v>
                </c:pt>
                <c:pt idx="3">
                  <c:v>37</c:v>
                </c:pt>
                <c:pt idx="4">
                  <c:v>39</c:v>
                </c:pt>
                <c:pt idx="5">
                  <c:v>42</c:v>
                </c:pt>
              </c:numCache>
            </c:numRef>
          </c:val>
          <c:extLst xmlns:c16r2="http://schemas.microsoft.com/office/drawing/2015/06/chart">
            <c:ext xmlns:c16="http://schemas.microsoft.com/office/drawing/2014/chart" uri="{C3380CC4-5D6E-409C-BE32-E72D297353CC}">
              <c16:uniqueId val="{00000006-C34F-4224-BAAA-DD45721AE2BE}"/>
            </c:ext>
          </c:extLst>
        </c:ser>
        <c:ser>
          <c:idx val="1"/>
          <c:order val="1"/>
          <c:explosion val="25"/>
          <c:dPt>
            <c:idx val="0"/>
            <c:bubble3D val="0"/>
            <c:extLst xmlns:c16r2="http://schemas.microsoft.com/office/drawing/2015/06/chart">
              <c:ext xmlns:c16="http://schemas.microsoft.com/office/drawing/2014/chart" uri="{C3380CC4-5D6E-409C-BE32-E72D297353CC}">
                <c16:uniqueId val="{00000007-C34F-4224-BAAA-DD45721AE2BE}"/>
              </c:ext>
            </c:extLst>
          </c:dPt>
          <c:dPt>
            <c:idx val="1"/>
            <c:bubble3D val="0"/>
            <c:extLst xmlns:c16r2="http://schemas.microsoft.com/office/drawing/2015/06/chart">
              <c:ext xmlns:c16="http://schemas.microsoft.com/office/drawing/2014/chart" uri="{C3380CC4-5D6E-409C-BE32-E72D297353CC}">
                <c16:uniqueId val="{00000008-C34F-4224-BAAA-DD45721AE2BE}"/>
              </c:ext>
            </c:extLst>
          </c:dPt>
          <c:dPt>
            <c:idx val="2"/>
            <c:bubble3D val="0"/>
            <c:extLst xmlns:c16r2="http://schemas.microsoft.com/office/drawing/2015/06/chart">
              <c:ext xmlns:c16="http://schemas.microsoft.com/office/drawing/2014/chart" uri="{C3380CC4-5D6E-409C-BE32-E72D297353CC}">
                <c16:uniqueId val="{00000009-C34F-4224-BAAA-DD45721AE2BE}"/>
              </c:ext>
            </c:extLst>
          </c:dPt>
          <c:dPt>
            <c:idx val="3"/>
            <c:bubble3D val="0"/>
            <c:extLst xmlns:c16r2="http://schemas.microsoft.com/office/drawing/2015/06/chart">
              <c:ext xmlns:c16="http://schemas.microsoft.com/office/drawing/2014/chart" uri="{C3380CC4-5D6E-409C-BE32-E72D297353CC}">
                <c16:uniqueId val="{0000000A-C34F-4224-BAAA-DD45721AE2BE}"/>
              </c:ext>
            </c:extLst>
          </c:dPt>
          <c:dPt>
            <c:idx val="4"/>
            <c:bubble3D val="0"/>
            <c:extLst xmlns:c16r2="http://schemas.microsoft.com/office/drawing/2015/06/chart">
              <c:ext xmlns:c16="http://schemas.microsoft.com/office/drawing/2014/chart" uri="{C3380CC4-5D6E-409C-BE32-E72D297353CC}">
                <c16:uniqueId val="{0000000B-C34F-4224-BAAA-DD45721AE2BE}"/>
              </c:ext>
            </c:extLst>
          </c:dPt>
          <c:dPt>
            <c:idx val="5"/>
            <c:bubble3D val="0"/>
            <c:extLst xmlns:c16r2="http://schemas.microsoft.com/office/drawing/2015/06/chart">
              <c:ext xmlns:c16="http://schemas.microsoft.com/office/drawing/2014/chart" uri="{C3380CC4-5D6E-409C-BE32-E72D297353CC}">
                <c16:uniqueId val="{0000000C-C34F-4224-BAAA-DD45721AE2BE}"/>
              </c:ext>
            </c:extLst>
          </c:dPt>
          <c:dLbls>
            <c:spPr>
              <a:noFill/>
              <a:ln w="25400">
                <a:noFill/>
              </a:ln>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'Consolidado IDEP'!$C$7:$C$12</c:f>
              <c:strCache>
                <c:ptCount val="6"/>
                <c:pt idx="0">
                  <c:v>ENERO </c:v>
                </c:pt>
                <c:pt idx="1">
                  <c:v>FEBRERO </c:v>
                </c:pt>
                <c:pt idx="2">
                  <c:v>MARZO </c:v>
                </c:pt>
                <c:pt idx="3">
                  <c:v>ABRIL</c:v>
                </c:pt>
                <c:pt idx="4">
                  <c:v>MAYO </c:v>
                </c:pt>
                <c:pt idx="5">
                  <c:v>JUNIO</c:v>
                </c:pt>
              </c:strCache>
            </c:strRef>
          </c:cat>
          <c:val>
            <c:numRef>
              <c:f>'Consolidado IDEP'!$E$7:$E$12</c:f>
              <c:numCache>
                <c:formatCode>0.00%</c:formatCode>
                <c:ptCount val="6"/>
                <c:pt idx="0">
                  <c:v>0.20658682634730538</c:v>
                </c:pt>
                <c:pt idx="1">
                  <c:v>0.21257485029940121</c:v>
                </c:pt>
                <c:pt idx="2">
                  <c:v>0.12275449101796407</c:v>
                </c:pt>
                <c:pt idx="3">
                  <c:v>0.11077844311377245</c:v>
                </c:pt>
                <c:pt idx="4">
                  <c:v>0.11676646706586827</c:v>
                </c:pt>
                <c:pt idx="5">
                  <c:v>0.12574850299401197</c:v>
                </c:pt>
              </c:numCache>
            </c:numRef>
          </c:val>
          <c:extLst xmlns:c16r2="http://schemas.microsoft.com/office/drawing/2015/06/chart">
            <c:ext xmlns:c16="http://schemas.microsoft.com/office/drawing/2014/chart" uri="{C3380CC4-5D6E-409C-BE32-E72D297353CC}">
              <c16:uniqueId val="{0000000D-C34F-4224-BAAA-DD45721AE2BE}"/>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cene3d>
      <a:camera prst="orthographicFront"/>
      <a:lightRig rig="threePt" dir="t"/>
    </a:scene3d>
    <a:sp3d>
      <a:bevelT w="50800"/>
    </a:sp3d>
  </c:spPr>
  <c:txPr>
    <a:bodyPr/>
    <a:lstStyle/>
    <a:p>
      <a:pPr>
        <a:defRPr sz="1000" b="1" i="0" u="none" strike="noStrike" baseline="0">
          <a:solidFill>
            <a:srgbClr val="000000"/>
          </a:solidFill>
          <a:latin typeface="Calibri"/>
          <a:ea typeface="Calibri"/>
          <a:cs typeface="Calibri"/>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s-CO" b="1"/>
              <a:t>REQUERIMIENTO POR CANALES DE COMUNICACIÓN</a:t>
            </a:r>
          </a:p>
        </c:rich>
      </c:tx>
      <c:overlay val="0"/>
    </c:title>
    <c:autoTitleDeleted val="0"/>
    <c:plotArea>
      <c:layout/>
      <c:barChart>
        <c:barDir val="bar"/>
        <c:grouping val="clustered"/>
        <c:varyColors val="0"/>
        <c:ser>
          <c:idx val="2"/>
          <c:order val="0"/>
          <c:tx>
            <c:strRef>
              <c:f>'Consolidado IDEP'!$D$20</c:f>
              <c:strCache>
                <c:ptCount val="1"/>
                <c:pt idx="0">
                  <c:v>WEB</c:v>
                </c:pt>
              </c:strCache>
            </c:strRef>
          </c:tx>
          <c:spPr>
            <a:solidFill>
              <a:srgbClr val="00B050"/>
            </a:solidFill>
            <a:ln>
              <a:noFill/>
            </a:ln>
            <a:effectLst>
              <a:outerShdw blurRad="40000" dist="23000" dir="5400000" rotWithShape="0">
                <a:srgbClr val="000000">
                  <a:alpha val="35000"/>
                </a:srgbClr>
              </a:outerShdw>
            </a:effectLst>
            <a:sp3d/>
          </c:spPr>
          <c:invertIfNegative val="0"/>
          <c:dPt>
            <c:idx val="0"/>
            <c:invertIfNegative val="0"/>
            <c:bubble3D val="0"/>
            <c:spPr>
              <a:solidFill>
                <a:srgbClr val="FF0000"/>
              </a:soli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1-43C3-4C4A-8CC1-45EC1A8B18D0}"/>
              </c:ext>
            </c:extLst>
          </c:dPt>
          <c:dPt>
            <c:idx val="1"/>
            <c:invertIfNegative val="0"/>
            <c:bubble3D val="0"/>
            <c:spPr>
              <a:solidFill>
                <a:srgbClr val="7030A0"/>
              </a:soli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3-43C3-4C4A-8CC1-45EC1A8B18D0}"/>
              </c:ext>
            </c:extLst>
          </c:dPt>
          <c:dPt>
            <c:idx val="2"/>
            <c:invertIfNegative val="0"/>
            <c:bubble3D val="0"/>
            <c:spPr>
              <a:solidFill>
                <a:srgbClr val="FFFF00"/>
              </a:soli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5-43C3-4C4A-8CC1-45EC1A8B18D0}"/>
              </c:ext>
            </c:extLst>
          </c:dPt>
          <c:dPt>
            <c:idx val="4"/>
            <c:invertIfNegative val="0"/>
            <c:bubble3D val="0"/>
            <c:spPr>
              <a:solidFill>
                <a:schemeClr val="accent1">
                  <a:lumMod val="75000"/>
                </a:schemeClr>
              </a:soli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7-43C3-4C4A-8CC1-45EC1A8B18D0}"/>
              </c:ext>
            </c:extLst>
          </c:dPt>
          <c:dPt>
            <c:idx val="5"/>
            <c:invertIfNegative val="0"/>
            <c:bubble3D val="0"/>
            <c:spPr>
              <a:solidFill>
                <a:srgbClr val="0070C0"/>
              </a:solidFill>
              <a:ln>
                <a:noFill/>
              </a:ln>
              <a:effectLst>
                <a:outerShdw blurRad="40000" dist="23000" dir="5400000" rotWithShape="0">
                  <a:srgbClr val="000000">
                    <a:alpha val="35000"/>
                  </a:srgbClr>
                </a:outerShdw>
              </a:effectLst>
              <a:sp3d/>
            </c:spPr>
            <c:extLst xmlns:c16r2="http://schemas.microsoft.com/office/drawing/2015/06/chart">
              <c:ext xmlns:c16="http://schemas.microsoft.com/office/drawing/2014/chart" uri="{C3380CC4-5D6E-409C-BE32-E72D297353CC}">
                <c16:uniqueId val="{00000009-43C3-4C4A-8CC1-45EC1A8B18D0}"/>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'Consolidado IDEP'!$D$28</c:f>
              <c:numCache>
                <c:formatCode>#,##0_);\(#,##0\)</c:formatCode>
                <c:ptCount val="1"/>
                <c:pt idx="0">
                  <c:v>67</c:v>
                </c:pt>
              </c:numCache>
            </c:numRef>
          </c:val>
          <c:extLst xmlns:c16r2="http://schemas.microsoft.com/office/drawing/2015/06/chart">
            <c:ext xmlns:c16="http://schemas.microsoft.com/office/drawing/2014/chart" uri="{C3380CC4-5D6E-409C-BE32-E72D297353CC}">
              <c16:uniqueId val="{0000000A-43C3-4C4A-8CC1-45EC1A8B18D0}"/>
            </c:ext>
          </c:extLst>
        </c:ser>
        <c:ser>
          <c:idx val="0"/>
          <c:order val="1"/>
          <c:tx>
            <c:strRef>
              <c:f>'Consolidado IDEP'!$E$20</c:f>
              <c:strCache>
                <c:ptCount val="1"/>
                <c:pt idx="0">
                  <c:v>TELÉFONO</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'Consolidado IDEP'!$E$28</c:f>
              <c:numCache>
                <c:formatCode>#,##0_);\(#,##0\)</c:formatCode>
                <c:ptCount val="1"/>
                <c:pt idx="0">
                  <c:v>0</c:v>
                </c:pt>
              </c:numCache>
            </c:numRef>
          </c:val>
          <c:extLst xmlns:c16r2="http://schemas.microsoft.com/office/drawing/2015/06/chart">
            <c:ext xmlns:c16="http://schemas.microsoft.com/office/drawing/2014/chart" uri="{C3380CC4-5D6E-409C-BE32-E72D297353CC}">
              <c16:uniqueId val="{0000000B-43C3-4C4A-8CC1-45EC1A8B18D0}"/>
            </c:ext>
          </c:extLst>
        </c:ser>
        <c:ser>
          <c:idx val="1"/>
          <c:order val="2"/>
          <c:tx>
            <c:strRef>
              <c:f>'Consolidado IDEP'!$F$20</c:f>
              <c:strCache>
                <c:ptCount val="1"/>
                <c:pt idx="0">
                  <c:v>ESCRITO</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'Consolidado IDEP'!$F$28</c:f>
              <c:numCache>
                <c:formatCode>#,##0_);\(#,##0\)</c:formatCode>
                <c:ptCount val="1"/>
                <c:pt idx="0">
                  <c:v>2</c:v>
                </c:pt>
              </c:numCache>
            </c:numRef>
          </c:val>
          <c:extLst xmlns:c16r2="http://schemas.microsoft.com/office/drawing/2015/06/chart">
            <c:ext xmlns:c16="http://schemas.microsoft.com/office/drawing/2014/chart" uri="{C3380CC4-5D6E-409C-BE32-E72D297353CC}">
              <c16:uniqueId val="{0000000C-43C3-4C4A-8CC1-45EC1A8B18D0}"/>
            </c:ext>
          </c:extLst>
        </c:ser>
        <c:ser>
          <c:idx val="3"/>
          <c:order val="3"/>
          <c:tx>
            <c:strRef>
              <c:f>'Consolidado IDEP'!$G$20</c:f>
              <c:strCache>
                <c:ptCount val="1"/>
                <c:pt idx="0">
                  <c:v>E-MAIL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'Consolidado IDEP'!$G$28</c:f>
              <c:numCache>
                <c:formatCode>#,##0_);\(#,##0\)</c:formatCode>
                <c:ptCount val="1"/>
                <c:pt idx="0">
                  <c:v>144</c:v>
                </c:pt>
              </c:numCache>
            </c:numRef>
          </c:val>
          <c:extLst xmlns:c16r2="http://schemas.microsoft.com/office/drawing/2015/06/chart">
            <c:ext xmlns:c16="http://schemas.microsoft.com/office/drawing/2014/chart" uri="{C3380CC4-5D6E-409C-BE32-E72D297353CC}">
              <c16:uniqueId val="{0000000D-43C3-4C4A-8CC1-45EC1A8B18D0}"/>
            </c:ext>
          </c:extLst>
        </c:ser>
        <c:ser>
          <c:idx val="4"/>
          <c:order val="4"/>
          <c:tx>
            <c:strRef>
              <c:f>'Consolidado IDEP'!$H$20</c:f>
              <c:strCache>
                <c:ptCount val="1"/>
                <c:pt idx="0">
                  <c:v>PRESENCIAL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'Consolidado IDEP'!$H$28</c:f>
              <c:numCache>
                <c:formatCode>#,##0_);\(#,##0\)</c:formatCode>
                <c:ptCount val="1"/>
                <c:pt idx="0">
                  <c:v>0</c:v>
                </c:pt>
              </c:numCache>
            </c:numRef>
          </c:val>
          <c:extLst xmlns:c16r2="http://schemas.microsoft.com/office/drawing/2015/06/chart">
            <c:ext xmlns:c16="http://schemas.microsoft.com/office/drawing/2014/chart" uri="{C3380CC4-5D6E-409C-BE32-E72D297353CC}">
              <c16:uniqueId val="{0000000E-43C3-4C4A-8CC1-45EC1A8B18D0}"/>
            </c:ext>
          </c:extLst>
        </c:ser>
        <c:ser>
          <c:idx val="5"/>
          <c:order val="5"/>
          <c:tx>
            <c:strRef>
              <c:f>'Consolidado IDEP'!$I$20</c:f>
              <c:strCache>
                <c:ptCount val="1"/>
                <c:pt idx="0">
                  <c:v>TOTAL</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'Consolidado IDEP'!$I$28</c:f>
              <c:numCache>
                <c:formatCode>#,##0_);\(#,##0\)</c:formatCode>
                <c:ptCount val="1"/>
                <c:pt idx="0">
                  <c:v>213</c:v>
                </c:pt>
              </c:numCache>
            </c:numRef>
          </c:val>
          <c:extLst xmlns:c16r2="http://schemas.microsoft.com/office/drawing/2015/06/chart">
            <c:ext xmlns:c16="http://schemas.microsoft.com/office/drawing/2014/chart" uri="{C3380CC4-5D6E-409C-BE32-E72D297353CC}">
              <c16:uniqueId val="{0000000F-43C3-4C4A-8CC1-45EC1A8B18D0}"/>
            </c:ext>
          </c:extLst>
        </c:ser>
        <c:dLbls>
          <c:showLegendKey val="0"/>
          <c:showVal val="1"/>
          <c:showCatName val="0"/>
          <c:showSerName val="0"/>
          <c:showPercent val="0"/>
          <c:showBubbleSize val="0"/>
        </c:dLbls>
        <c:gapWidth val="150"/>
        <c:overlap val="-25"/>
        <c:axId val="220943312"/>
        <c:axId val="220944880"/>
        <c:extLst xmlns:c16r2="http://schemas.microsoft.com/office/drawing/2015/06/chart">
          <c:ext xmlns:c15="http://schemas.microsoft.com/office/drawing/2012/chart" uri="{02D57815-91ED-43cb-92C2-25804820EDAC}">
            <c15:filteredBarSeries>
              <c15:ser>
                <c:idx val="6"/>
                <c:order val="6"/>
                <c:tx>
                  <c:strRef>
                    <c:extLst xmlns:c16r2="http://schemas.microsoft.com/office/drawing/2015/06/chart">
                      <c:ext uri="{02D57815-91ED-43cb-92C2-25804820EDAC}">
                        <c15:formulaRef>
                          <c15:sqref>'Consolidado IDEP'!$J$20</c15:sqref>
                        </c15:formulaRef>
                      </c:ext>
                    </c:extLst>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uri="{CE6537A1-D6FC-4f65-9D91-7224C49458BB}">
                      <c15:showLeaderLines val="1"/>
                    </c:ext>
                  </c:extLst>
                </c:dLbls>
                <c:val>
                  <c:numRef>
                    <c:extLst xmlns:c16r2="http://schemas.microsoft.com/office/drawing/2015/06/chart">
                      <c:ext uri="{02D57815-91ED-43cb-92C2-25804820EDAC}">
                        <c15:formulaRef>
                          <c15:sqref>'Consolidado IDEP'!$J$28</c15:sqref>
                        </c15:formulaRef>
                      </c:ext>
                    </c:extLst>
                    <c:numCache>
                      <c:formatCode>#,##0_);\(#,##0\)</c:formatCode>
                      <c:ptCount val="1"/>
                    </c:numCache>
                  </c:numRef>
                </c:val>
                <c:extLst xmlns:c16r2="http://schemas.microsoft.com/office/drawing/2015/06/chart">
                  <c:ext xmlns:c16="http://schemas.microsoft.com/office/drawing/2014/chart" uri="{C3380CC4-5D6E-409C-BE32-E72D297353CC}">
                    <c16:uniqueId val="{00000010-43C3-4C4A-8CC1-45EC1A8B18D0}"/>
                  </c:ext>
                </c:extLst>
              </c15:ser>
            </c15:filteredBarSeries>
            <c15:filteredBarSeries>
              <c15:ser>
                <c:idx val="7"/>
                <c:order val="7"/>
                <c:tx>
                  <c:strRef>
                    <c:extLst xmlns:c15="http://schemas.microsoft.com/office/drawing/2012/chart" xmlns:c16r2="http://schemas.microsoft.com/office/drawing/2015/06/chart">
                      <c:ext xmlns:c15="http://schemas.microsoft.com/office/drawing/2012/chart" uri="{02D57815-91ED-43cb-92C2-25804820EDAC}">
                        <c15:formulaRef>
                          <c15:sqref>'Consolidado IDEP'!$K$20</c15:sqref>
                        </c15:formulaRef>
                      </c:ext>
                    </c:extLst>
                    <c:strCache>
                      <c:ptCount val="1"/>
                    </c:strCache>
                  </c:strRef>
                </c:tx>
                <c:invertIfNegative val="0"/>
                <c:dLbls>
                  <c:spPr>
                    <a:noFill/>
                    <a:ln>
                      <a:noFill/>
                    </a:ln>
                    <a:effectLst/>
                  </c:spP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ext>
                  </c:extLst>
                </c:dLbls>
                <c:val>
                  <c:numRef>
                    <c:extLst xmlns:c15="http://schemas.microsoft.com/office/drawing/2012/chart" xmlns:c16r2="http://schemas.microsoft.com/office/drawing/2015/06/chart">
                      <c:ext xmlns:c15="http://schemas.microsoft.com/office/drawing/2012/chart" uri="{02D57815-91ED-43cb-92C2-25804820EDAC}">
                        <c15:formulaRef>
                          <c15:sqref>'Consolidado IDEP'!$K$28</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1-43C3-4C4A-8CC1-45EC1A8B18D0}"/>
                  </c:ext>
                </c:extLst>
              </c15:ser>
            </c15:filteredBarSeries>
            <c15:filteredBarSeries>
              <c15:ser>
                <c:idx val="8"/>
                <c:order val="8"/>
                <c:tx>
                  <c:strRef>
                    <c:extLst xmlns:c15="http://schemas.microsoft.com/office/drawing/2012/chart" xmlns:c16r2="http://schemas.microsoft.com/office/drawing/2015/06/chart">
                      <c:ext xmlns:c15="http://schemas.microsoft.com/office/drawing/2012/chart" uri="{02D57815-91ED-43cb-92C2-25804820EDAC}">
                        <c15:formulaRef>
                          <c15:sqref>'Consolidado IDEP'!$L$20</c15:sqref>
                        </c15:formulaRef>
                      </c:ext>
                    </c:extLst>
                    <c:strCache>
                      <c:ptCount val="1"/>
                    </c:strCache>
                  </c:strRef>
                </c:tx>
                <c:invertIfNegative val="0"/>
                <c:dLbls>
                  <c:spPr>
                    <a:noFill/>
                    <a:ln>
                      <a:noFill/>
                    </a:ln>
                    <a:effectLst/>
                  </c:spP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ext>
                  </c:extLst>
                </c:dLbls>
                <c:val>
                  <c:numRef>
                    <c:extLst xmlns:c15="http://schemas.microsoft.com/office/drawing/2012/chart" xmlns:c16r2="http://schemas.microsoft.com/office/drawing/2015/06/chart">
                      <c:ext xmlns:c15="http://schemas.microsoft.com/office/drawing/2012/chart" uri="{02D57815-91ED-43cb-92C2-25804820EDAC}">
                        <c15:formulaRef>
                          <c15:sqref>'Consolidado IDEP'!$L$28</c15:sqref>
                        </c15:formulaRef>
                      </c:ext>
                    </c:extLst>
                    <c:numCache>
                      <c:formatCode>#,##0_);\(#,##0\)</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2-43C3-4C4A-8CC1-45EC1A8B18D0}"/>
                  </c:ext>
                </c:extLst>
              </c15:ser>
            </c15:filteredBarSeries>
            <c15:filteredBarSeries>
              <c15:ser>
                <c:idx val="9"/>
                <c:order val="9"/>
                <c:tx>
                  <c:strRef>
                    <c:extLst xmlns:c15="http://schemas.microsoft.com/office/drawing/2012/chart" xmlns:c16r2="http://schemas.microsoft.com/office/drawing/2015/06/chart">
                      <c:ext xmlns:c15="http://schemas.microsoft.com/office/drawing/2012/chart" uri="{02D57815-91ED-43cb-92C2-25804820EDAC}">
                        <c15:formulaRef>
                          <c15:sqref>'Consolidado IDEP'!$M$20</c15:sqref>
                        </c15:formulaRef>
                      </c:ext>
                    </c:extLst>
                    <c:strCache>
                      <c:ptCount val="1"/>
                    </c:strCache>
                  </c:strRef>
                </c:tx>
                <c:invertIfNegative val="0"/>
                <c:dLbls>
                  <c:spPr>
                    <a:noFill/>
                    <a:ln>
                      <a:noFill/>
                    </a:ln>
                    <a:effectLst/>
                  </c:spP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ext>
                  </c:extLst>
                </c:dLbls>
                <c:val>
                  <c:numRef>
                    <c:extLst xmlns:c15="http://schemas.microsoft.com/office/drawing/2012/chart" xmlns:c16r2="http://schemas.microsoft.com/office/drawing/2015/06/chart">
                      <c:ext xmlns:c15="http://schemas.microsoft.com/office/drawing/2012/chart" uri="{02D57815-91ED-43cb-92C2-25804820EDAC}">
                        <c15:formulaRef>
                          <c15:sqref>'Consolidado IDEP'!$M$28</c15:sqref>
                        </c15:formulaRef>
                      </c:ext>
                    </c:extLst>
                    <c:numCache>
                      <c:formatCode>General</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3-43C3-4C4A-8CC1-45EC1A8B18D0}"/>
                  </c:ext>
                </c:extLst>
              </c15:ser>
            </c15:filteredBarSeries>
            <c15:filteredBarSeries>
              <c15:ser>
                <c:idx val="10"/>
                <c:order val="10"/>
                <c:tx>
                  <c:strRef>
                    <c:extLst xmlns:c15="http://schemas.microsoft.com/office/drawing/2012/chart" xmlns:c16r2="http://schemas.microsoft.com/office/drawing/2015/06/chart">
                      <c:ext xmlns:c15="http://schemas.microsoft.com/office/drawing/2012/chart" uri="{02D57815-91ED-43cb-92C2-25804820EDAC}">
                        <c15:formulaRef>
                          <c15:sqref>'Consolidado IDEP'!$N$20</c15:sqref>
                        </c15:formulaRef>
                      </c:ext>
                    </c:extLst>
                    <c:strCache>
                      <c:ptCount val="1"/>
                    </c:strCache>
                  </c:strRef>
                </c:tx>
                <c:invertIfNegative val="0"/>
                <c:dLbls>
                  <c:spPr>
                    <a:noFill/>
                    <a:ln>
                      <a:noFill/>
                    </a:ln>
                    <a:effectLst/>
                  </c:spP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ext>
                  </c:extLst>
                </c:dLbls>
                <c:val>
                  <c:numRef>
                    <c:extLst xmlns:c15="http://schemas.microsoft.com/office/drawing/2012/chart" xmlns:c16r2="http://schemas.microsoft.com/office/drawing/2015/06/chart">
                      <c:ext xmlns:c15="http://schemas.microsoft.com/office/drawing/2012/chart" uri="{02D57815-91ED-43cb-92C2-25804820EDAC}">
                        <c15:formulaRef>
                          <c15:sqref>'Consolidado IDEP'!$N$28</c15:sqref>
                        </c15:formulaRef>
                      </c:ext>
                    </c:extLst>
                    <c:numCache>
                      <c:formatCode>#,##0_);\(#,##0\)</c:formatCode>
                      <c:ptCount val="1"/>
                    </c:numCache>
                  </c:numRef>
                </c:val>
                <c:extLst xmlns:c15="http://schemas.microsoft.com/office/drawing/2012/chart" xmlns:c16r2="http://schemas.microsoft.com/office/drawing/2015/06/chart">
                  <c:ext xmlns:c16="http://schemas.microsoft.com/office/drawing/2014/chart" uri="{C3380CC4-5D6E-409C-BE32-E72D297353CC}">
                    <c16:uniqueId val="{00000014-43C3-4C4A-8CC1-45EC1A8B18D0}"/>
                  </c:ext>
                </c:extLst>
              </c15:ser>
            </c15:filteredBarSeries>
          </c:ext>
        </c:extLst>
      </c:barChart>
      <c:catAx>
        <c:axId val="220943312"/>
        <c:scaling>
          <c:orientation val="minMax"/>
        </c:scaling>
        <c:delete val="1"/>
        <c:axPos val="l"/>
        <c:numFmt formatCode="General" sourceLinked="1"/>
        <c:majorTickMark val="none"/>
        <c:minorTickMark val="none"/>
        <c:tickLblPos val="nextTo"/>
        <c:crossAx val="220944880"/>
        <c:crosses val="autoZero"/>
        <c:auto val="0"/>
        <c:lblAlgn val="ctr"/>
        <c:lblOffset val="100"/>
        <c:noMultiLvlLbl val="0"/>
      </c:catAx>
      <c:valAx>
        <c:axId val="220944880"/>
        <c:scaling>
          <c:orientation val="minMax"/>
        </c:scaling>
        <c:delete val="1"/>
        <c:axPos val="b"/>
        <c:numFmt formatCode="#,##0_);\(#,##0\)" sourceLinked="1"/>
        <c:majorTickMark val="none"/>
        <c:minorTickMark val="none"/>
        <c:tickLblPos val="nextTo"/>
        <c:crossAx val="220943312"/>
        <c:crosses val="autoZero"/>
        <c:crossBetween val="between"/>
      </c:valAx>
      <c:spPr>
        <a:noFill/>
        <a:ln w="25400">
          <a:noFill/>
        </a:ln>
      </c:spPr>
    </c:plotArea>
    <c:legend>
      <c:legendPos val="t"/>
      <c:overlay val="0"/>
      <c:txPr>
        <a:bodyPr/>
        <a:lstStyle/>
        <a:p>
          <a:pPr>
            <a:defRPr sz="600"/>
          </a:pPr>
          <a:endParaRPr lang="es-ES"/>
        </a:p>
      </c:txPr>
    </c:legend>
    <c:plotVisOnly val="1"/>
    <c:dispBlanksAs val="gap"/>
    <c:showDLblsOverMax val="0"/>
  </c:chart>
  <c:spPr>
    <a:solidFill>
      <a:schemeClr val="bg1"/>
    </a:solid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1DD0F-A476-44E6-BEF8-C8905CE1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3118</Words>
  <Characters>17153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Yamile Morales Laverde</dc:creator>
  <cp:keywords/>
  <dc:description/>
  <cp:lastModifiedBy>Idep</cp:lastModifiedBy>
  <cp:revision>6</cp:revision>
  <cp:lastPrinted>2020-02-19T21:22:00Z</cp:lastPrinted>
  <dcterms:created xsi:type="dcterms:W3CDTF">2020-08-13T19:21:00Z</dcterms:created>
  <dcterms:modified xsi:type="dcterms:W3CDTF">2020-08-13T19:42:00Z</dcterms:modified>
</cp:coreProperties>
</file>